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4AAA0" w14:textId="77777777" w:rsidR="003971AB" w:rsidRDefault="003971AB" w:rsidP="00C01AFC">
      <w:pPr>
        <w:widowControl w:val="0"/>
        <w:ind w:right="-187" w:firstLine="567"/>
        <w:jc w:val="right"/>
        <w:rPr>
          <w:color w:val="000000" w:themeColor="text1"/>
          <w:sz w:val="28"/>
          <w:szCs w:val="28"/>
        </w:rPr>
      </w:pPr>
      <w:bookmarkStart w:id="0" w:name="_Hlk68673502"/>
      <w:r>
        <w:rPr>
          <w:color w:val="000000" w:themeColor="text1"/>
          <w:sz w:val="28"/>
          <w:szCs w:val="28"/>
        </w:rPr>
        <w:t>Мжельская Ирина Владимировна</w:t>
      </w:r>
    </w:p>
    <w:p w14:paraId="2F02B37D" w14:textId="77777777" w:rsidR="003971AB" w:rsidRPr="006570A4" w:rsidRDefault="003971AB" w:rsidP="00C01AFC">
      <w:pPr>
        <w:widowControl w:val="0"/>
        <w:ind w:right="-187" w:firstLine="567"/>
        <w:jc w:val="right"/>
        <w:rPr>
          <w:color w:val="000000" w:themeColor="text1"/>
          <w:sz w:val="28"/>
          <w:szCs w:val="28"/>
        </w:rPr>
      </w:pPr>
      <w:r w:rsidRPr="006570A4">
        <w:rPr>
          <w:color w:val="000000" w:themeColor="text1"/>
          <w:sz w:val="28"/>
          <w:szCs w:val="28"/>
        </w:rPr>
        <w:t xml:space="preserve">Mzhelskaya Irina Vladimirovna </w:t>
      </w:r>
    </w:p>
    <w:p w14:paraId="15AC8387" w14:textId="77777777" w:rsidR="003971AB" w:rsidRDefault="003971AB" w:rsidP="00C01AFC">
      <w:pPr>
        <w:widowControl w:val="0"/>
        <w:ind w:right="-187" w:firstLine="567"/>
        <w:jc w:val="right"/>
        <w:rPr>
          <w:color w:val="000000" w:themeColor="text1"/>
          <w:sz w:val="28"/>
          <w:szCs w:val="28"/>
        </w:rPr>
      </w:pPr>
      <w:r>
        <w:rPr>
          <w:color w:val="000000" w:themeColor="text1"/>
          <w:sz w:val="28"/>
          <w:szCs w:val="28"/>
        </w:rPr>
        <w:t>кандидат экономических наук, доцент,</w:t>
      </w:r>
    </w:p>
    <w:p w14:paraId="163E7F9A" w14:textId="77777777" w:rsidR="003971AB" w:rsidRDefault="003971AB" w:rsidP="00C01AFC">
      <w:pPr>
        <w:widowControl w:val="0"/>
        <w:ind w:right="-187" w:firstLine="567"/>
        <w:jc w:val="right"/>
        <w:rPr>
          <w:color w:val="000000" w:themeColor="text1"/>
          <w:sz w:val="28"/>
          <w:szCs w:val="28"/>
        </w:rPr>
      </w:pPr>
      <w:r>
        <w:rPr>
          <w:color w:val="000000" w:themeColor="text1"/>
          <w:sz w:val="28"/>
          <w:szCs w:val="28"/>
        </w:rPr>
        <w:t>доцент кафедры «Системный анализ и управление проектами»,</w:t>
      </w:r>
    </w:p>
    <w:p w14:paraId="76B1FB34" w14:textId="77777777" w:rsidR="003971AB" w:rsidRPr="000F1C3C" w:rsidRDefault="003971AB" w:rsidP="00C01AFC">
      <w:pPr>
        <w:widowControl w:val="0"/>
        <w:ind w:right="-187" w:firstLine="567"/>
        <w:jc w:val="right"/>
        <w:rPr>
          <w:color w:val="000000" w:themeColor="text1"/>
          <w:sz w:val="28"/>
          <w:szCs w:val="28"/>
          <w:lang w:val="en-US"/>
        </w:rPr>
      </w:pPr>
      <w:r>
        <w:rPr>
          <w:color w:val="000000" w:themeColor="text1"/>
          <w:sz w:val="28"/>
          <w:szCs w:val="28"/>
        </w:rPr>
        <w:t>Сибирский</w:t>
      </w:r>
      <w:r w:rsidRPr="000F1C3C">
        <w:rPr>
          <w:color w:val="000000" w:themeColor="text1"/>
          <w:sz w:val="28"/>
          <w:szCs w:val="28"/>
          <w:lang w:val="en-US"/>
        </w:rPr>
        <w:t xml:space="preserve"> </w:t>
      </w:r>
      <w:r>
        <w:rPr>
          <w:color w:val="000000" w:themeColor="text1"/>
          <w:sz w:val="28"/>
          <w:szCs w:val="28"/>
        </w:rPr>
        <w:t>государственный</w:t>
      </w:r>
      <w:r w:rsidRPr="000F1C3C">
        <w:rPr>
          <w:color w:val="000000" w:themeColor="text1"/>
          <w:sz w:val="28"/>
          <w:szCs w:val="28"/>
          <w:lang w:val="en-US"/>
        </w:rPr>
        <w:t xml:space="preserve"> </w:t>
      </w:r>
      <w:r>
        <w:rPr>
          <w:color w:val="000000" w:themeColor="text1"/>
          <w:sz w:val="28"/>
          <w:szCs w:val="28"/>
        </w:rPr>
        <w:t>университет</w:t>
      </w:r>
      <w:r w:rsidRPr="000F1C3C">
        <w:rPr>
          <w:color w:val="000000" w:themeColor="text1"/>
          <w:sz w:val="28"/>
          <w:szCs w:val="28"/>
          <w:lang w:val="en-US"/>
        </w:rPr>
        <w:t xml:space="preserve"> </w:t>
      </w:r>
      <w:r>
        <w:rPr>
          <w:color w:val="000000" w:themeColor="text1"/>
          <w:sz w:val="28"/>
          <w:szCs w:val="28"/>
        </w:rPr>
        <w:t>путей</w:t>
      </w:r>
      <w:r w:rsidRPr="000F1C3C">
        <w:rPr>
          <w:color w:val="000000" w:themeColor="text1"/>
          <w:sz w:val="28"/>
          <w:szCs w:val="28"/>
          <w:lang w:val="en-US"/>
        </w:rPr>
        <w:t xml:space="preserve"> </w:t>
      </w:r>
      <w:r>
        <w:rPr>
          <w:color w:val="000000" w:themeColor="text1"/>
          <w:sz w:val="28"/>
          <w:szCs w:val="28"/>
        </w:rPr>
        <w:t>сообщения</w:t>
      </w:r>
    </w:p>
    <w:p w14:paraId="24FEE5F0" w14:textId="77777777" w:rsidR="003971AB" w:rsidRDefault="003971AB" w:rsidP="00C01AFC">
      <w:pPr>
        <w:widowControl w:val="0"/>
        <w:ind w:right="-187" w:firstLine="567"/>
        <w:jc w:val="right"/>
        <w:rPr>
          <w:color w:val="000000" w:themeColor="text1"/>
          <w:sz w:val="28"/>
          <w:szCs w:val="28"/>
          <w:lang w:val="en-US"/>
        </w:rPr>
      </w:pPr>
      <w:r w:rsidRPr="006570A4">
        <w:rPr>
          <w:color w:val="000000" w:themeColor="text1"/>
          <w:sz w:val="28"/>
          <w:szCs w:val="28"/>
          <w:lang w:val="en-US"/>
        </w:rPr>
        <w:t>Candidate of Economic Sciences, Associate Pr</w:t>
      </w:r>
      <w:r>
        <w:rPr>
          <w:color w:val="000000" w:themeColor="text1"/>
          <w:sz w:val="28"/>
          <w:szCs w:val="28"/>
          <w:lang w:val="en-US"/>
        </w:rPr>
        <w:t xml:space="preserve">ofessor, Associate Professor at </w:t>
      </w:r>
      <w:r w:rsidRPr="006570A4">
        <w:rPr>
          <w:color w:val="000000" w:themeColor="text1"/>
          <w:sz w:val="28"/>
          <w:szCs w:val="28"/>
          <w:lang w:val="en-US"/>
        </w:rPr>
        <w:t>the Department of «</w:t>
      </w:r>
      <w:r>
        <w:rPr>
          <w:color w:val="000000" w:themeColor="text1"/>
          <w:sz w:val="28"/>
          <w:szCs w:val="28"/>
          <w:lang w:val="en-US"/>
        </w:rPr>
        <w:t xml:space="preserve">System Analysis and Project </w:t>
      </w:r>
      <w:r w:rsidRPr="006570A4">
        <w:rPr>
          <w:color w:val="000000" w:themeColor="text1"/>
          <w:sz w:val="28"/>
          <w:szCs w:val="28"/>
          <w:lang w:val="en-US"/>
        </w:rPr>
        <w:t>Management», Siberian State University of Communications</w:t>
      </w:r>
    </w:p>
    <w:p w14:paraId="61C7FF54" w14:textId="77777777" w:rsidR="003971AB" w:rsidRPr="004921E2" w:rsidRDefault="003971AB" w:rsidP="00C01AFC">
      <w:pPr>
        <w:widowControl w:val="0"/>
        <w:ind w:right="-187" w:firstLine="567"/>
        <w:jc w:val="right"/>
        <w:rPr>
          <w:color w:val="000000" w:themeColor="text1"/>
          <w:sz w:val="28"/>
          <w:szCs w:val="28"/>
        </w:rPr>
      </w:pPr>
      <w:r>
        <w:rPr>
          <w:color w:val="000000" w:themeColor="text1"/>
          <w:sz w:val="28"/>
          <w:szCs w:val="28"/>
        </w:rPr>
        <w:t xml:space="preserve">+7 913 918 83 79, </w:t>
      </w:r>
      <w:r>
        <w:rPr>
          <w:color w:val="000000" w:themeColor="text1"/>
          <w:sz w:val="28"/>
          <w:szCs w:val="28"/>
          <w:lang w:val="en-US"/>
        </w:rPr>
        <w:t>irinavlm</w:t>
      </w:r>
      <w:r w:rsidRPr="004921E2">
        <w:rPr>
          <w:color w:val="000000" w:themeColor="text1"/>
          <w:sz w:val="28"/>
          <w:szCs w:val="28"/>
        </w:rPr>
        <w:t>29@</w:t>
      </w:r>
      <w:r>
        <w:rPr>
          <w:color w:val="000000" w:themeColor="text1"/>
          <w:sz w:val="28"/>
          <w:szCs w:val="28"/>
          <w:lang w:val="en-US"/>
        </w:rPr>
        <w:t>mail</w:t>
      </w:r>
      <w:r w:rsidRPr="004921E2">
        <w:rPr>
          <w:color w:val="000000" w:themeColor="text1"/>
          <w:sz w:val="28"/>
          <w:szCs w:val="28"/>
        </w:rPr>
        <w:t>.</w:t>
      </w:r>
      <w:r>
        <w:rPr>
          <w:color w:val="000000" w:themeColor="text1"/>
          <w:sz w:val="28"/>
          <w:szCs w:val="28"/>
          <w:lang w:val="en-US"/>
        </w:rPr>
        <w:t>ru</w:t>
      </w:r>
    </w:p>
    <w:p w14:paraId="509B1CDF" w14:textId="77777777" w:rsidR="00AD6FA1" w:rsidRDefault="00AD6FA1" w:rsidP="00C01AFC">
      <w:pPr>
        <w:widowControl w:val="0"/>
        <w:ind w:right="-187" w:firstLine="567"/>
        <w:jc w:val="right"/>
        <w:rPr>
          <w:color w:val="000000" w:themeColor="text1"/>
          <w:sz w:val="28"/>
          <w:szCs w:val="28"/>
        </w:rPr>
      </w:pPr>
      <w:r w:rsidRPr="003971AB">
        <w:rPr>
          <w:color w:val="000000" w:themeColor="text1"/>
          <w:sz w:val="28"/>
          <w:szCs w:val="28"/>
        </w:rPr>
        <w:t>Подставкина Алена Михайловна</w:t>
      </w:r>
    </w:p>
    <w:p w14:paraId="69AF6B4E" w14:textId="77777777" w:rsidR="00CB3AC7" w:rsidRPr="00CB3AC7" w:rsidRDefault="00CB3AC7" w:rsidP="00C01AFC">
      <w:pPr>
        <w:widowControl w:val="0"/>
        <w:ind w:right="-187" w:firstLine="567"/>
        <w:jc w:val="right"/>
        <w:rPr>
          <w:color w:val="000000" w:themeColor="text1"/>
          <w:sz w:val="28"/>
          <w:szCs w:val="28"/>
        </w:rPr>
      </w:pPr>
      <w:r w:rsidRPr="00CB3AC7">
        <w:rPr>
          <w:color w:val="000000" w:themeColor="text1"/>
          <w:sz w:val="28"/>
          <w:szCs w:val="28"/>
          <w:lang w:val="en-US"/>
        </w:rPr>
        <w:t>Podstavkina</w:t>
      </w:r>
      <w:r w:rsidRPr="00CB3AC7">
        <w:rPr>
          <w:color w:val="000000" w:themeColor="text1"/>
          <w:sz w:val="28"/>
          <w:szCs w:val="28"/>
        </w:rPr>
        <w:t xml:space="preserve"> </w:t>
      </w:r>
      <w:r w:rsidRPr="00CB3AC7">
        <w:rPr>
          <w:color w:val="000000" w:themeColor="text1"/>
          <w:sz w:val="28"/>
          <w:szCs w:val="28"/>
          <w:lang w:val="en-US"/>
        </w:rPr>
        <w:t>Alena</w:t>
      </w:r>
      <w:r w:rsidRPr="00CB3AC7">
        <w:rPr>
          <w:color w:val="000000" w:themeColor="text1"/>
          <w:sz w:val="28"/>
          <w:szCs w:val="28"/>
        </w:rPr>
        <w:t xml:space="preserve"> </w:t>
      </w:r>
      <w:r w:rsidRPr="00CB3AC7">
        <w:rPr>
          <w:color w:val="000000" w:themeColor="text1"/>
          <w:sz w:val="28"/>
          <w:szCs w:val="28"/>
          <w:lang w:val="en-US"/>
        </w:rPr>
        <w:t>Mikhailovna</w:t>
      </w:r>
    </w:p>
    <w:p w14:paraId="09B47671" w14:textId="77777777" w:rsidR="00AD6FA1" w:rsidRDefault="007F7E36" w:rsidP="00C01AFC">
      <w:pPr>
        <w:widowControl w:val="0"/>
        <w:ind w:right="-187" w:firstLine="567"/>
        <w:jc w:val="right"/>
        <w:rPr>
          <w:color w:val="000000" w:themeColor="text1"/>
          <w:sz w:val="28"/>
          <w:szCs w:val="28"/>
        </w:rPr>
      </w:pPr>
      <w:r>
        <w:rPr>
          <w:color w:val="000000" w:themeColor="text1"/>
          <w:sz w:val="28"/>
          <w:szCs w:val="28"/>
        </w:rPr>
        <w:t>магистрант 2</w:t>
      </w:r>
      <w:r w:rsidR="00AD6FA1" w:rsidRPr="003971AB">
        <w:rPr>
          <w:color w:val="000000" w:themeColor="text1"/>
          <w:sz w:val="28"/>
          <w:szCs w:val="28"/>
        </w:rPr>
        <w:t xml:space="preserve"> курса,</w:t>
      </w:r>
    </w:p>
    <w:p w14:paraId="6B307E20" w14:textId="77777777" w:rsidR="00AD6FA1" w:rsidRPr="003971AB" w:rsidRDefault="00AD6FA1" w:rsidP="00C01AFC">
      <w:pPr>
        <w:widowControl w:val="0"/>
        <w:ind w:right="-187" w:firstLine="567"/>
        <w:jc w:val="right"/>
        <w:rPr>
          <w:color w:val="000000" w:themeColor="text1"/>
          <w:sz w:val="28"/>
          <w:szCs w:val="28"/>
        </w:rPr>
      </w:pPr>
      <w:r w:rsidRPr="003971AB">
        <w:rPr>
          <w:color w:val="000000" w:themeColor="text1"/>
          <w:sz w:val="28"/>
          <w:szCs w:val="28"/>
        </w:rPr>
        <w:t>Сибирский государственный университет путей сообщения,</w:t>
      </w:r>
    </w:p>
    <w:p w14:paraId="3E6390DB" w14:textId="77777777" w:rsidR="005D4BF5" w:rsidRPr="005D4BF5" w:rsidRDefault="005D4BF5" w:rsidP="00C01AFC">
      <w:pPr>
        <w:widowControl w:val="0"/>
        <w:ind w:right="-187" w:firstLine="567"/>
        <w:jc w:val="right"/>
        <w:rPr>
          <w:color w:val="000000" w:themeColor="text1"/>
          <w:sz w:val="28"/>
          <w:szCs w:val="28"/>
          <w:lang w:val="en-US"/>
        </w:rPr>
      </w:pPr>
      <w:r w:rsidRPr="005D4BF5">
        <w:rPr>
          <w:sz w:val="28"/>
          <w:szCs w:val="28"/>
          <w:lang w:val="en-US"/>
        </w:rPr>
        <w:t>2nd year undergraduate student</w:t>
      </w:r>
      <w:r w:rsidRPr="005D4BF5">
        <w:rPr>
          <w:color w:val="000000" w:themeColor="text1"/>
          <w:sz w:val="28"/>
          <w:szCs w:val="28"/>
          <w:lang w:val="en-US"/>
        </w:rPr>
        <w:t xml:space="preserve"> </w:t>
      </w:r>
    </w:p>
    <w:p w14:paraId="0CB8E586" w14:textId="77777777" w:rsidR="00CB3AC7" w:rsidRPr="00CB3AC7" w:rsidRDefault="00CB3AC7" w:rsidP="00C01AFC">
      <w:pPr>
        <w:widowControl w:val="0"/>
        <w:ind w:right="-187" w:firstLine="567"/>
        <w:jc w:val="right"/>
        <w:rPr>
          <w:color w:val="000000" w:themeColor="text1"/>
          <w:sz w:val="28"/>
          <w:szCs w:val="28"/>
          <w:lang w:val="en-US"/>
        </w:rPr>
      </w:pPr>
      <w:r w:rsidRPr="00CB3AC7">
        <w:rPr>
          <w:color w:val="000000" w:themeColor="text1"/>
          <w:sz w:val="28"/>
          <w:szCs w:val="28"/>
          <w:lang w:val="en-US"/>
        </w:rPr>
        <w:t>Siberian State University of Communications,</w:t>
      </w:r>
    </w:p>
    <w:p w14:paraId="2C49EF7E" w14:textId="77777777" w:rsidR="00CB3AC7" w:rsidRPr="00CB3AC7" w:rsidRDefault="00D47B91" w:rsidP="00C01AFC">
      <w:pPr>
        <w:widowControl w:val="0"/>
        <w:ind w:right="-187" w:firstLine="567"/>
        <w:jc w:val="right"/>
        <w:rPr>
          <w:color w:val="000000" w:themeColor="text1"/>
          <w:sz w:val="28"/>
          <w:szCs w:val="28"/>
        </w:rPr>
      </w:pPr>
      <w:r>
        <w:rPr>
          <w:color w:val="000000" w:themeColor="text1"/>
          <w:sz w:val="28"/>
          <w:szCs w:val="28"/>
        </w:rPr>
        <w:t>+7 952 919 67 67,</w:t>
      </w:r>
      <w:r w:rsidR="00CB3AC7" w:rsidRPr="00CB3AC7">
        <w:rPr>
          <w:color w:val="000000" w:themeColor="text1"/>
          <w:sz w:val="28"/>
          <w:szCs w:val="28"/>
          <w:lang w:val="en-US"/>
        </w:rPr>
        <w:t> poppuyt</w:t>
      </w:r>
      <w:r w:rsidR="00CB3AC7" w:rsidRPr="00CB3AC7">
        <w:rPr>
          <w:color w:val="000000" w:themeColor="text1"/>
          <w:sz w:val="28"/>
          <w:szCs w:val="28"/>
        </w:rPr>
        <w:t>@</w:t>
      </w:r>
      <w:r w:rsidR="00CB3AC7" w:rsidRPr="00CB3AC7">
        <w:rPr>
          <w:color w:val="000000" w:themeColor="text1"/>
          <w:sz w:val="28"/>
          <w:szCs w:val="28"/>
          <w:lang w:val="en-US"/>
        </w:rPr>
        <w:t>mail</w:t>
      </w:r>
      <w:r w:rsidR="00CB3AC7" w:rsidRPr="00CB3AC7">
        <w:rPr>
          <w:color w:val="000000" w:themeColor="text1"/>
          <w:sz w:val="28"/>
          <w:szCs w:val="28"/>
        </w:rPr>
        <w:t>.</w:t>
      </w:r>
      <w:r w:rsidR="00CB3AC7" w:rsidRPr="00CB3AC7">
        <w:rPr>
          <w:color w:val="000000" w:themeColor="text1"/>
          <w:sz w:val="28"/>
          <w:szCs w:val="28"/>
          <w:lang w:val="en-US"/>
        </w:rPr>
        <w:t>ru</w:t>
      </w:r>
    </w:p>
    <w:p w14:paraId="2B7575E3" w14:textId="77777777" w:rsidR="003971AB" w:rsidRPr="003971AB" w:rsidRDefault="003971AB" w:rsidP="00C01AFC">
      <w:pPr>
        <w:widowControl w:val="0"/>
        <w:ind w:right="-143"/>
        <w:jc w:val="right"/>
        <w:rPr>
          <w:bCs/>
          <w:iCs/>
          <w:sz w:val="28"/>
          <w:szCs w:val="28"/>
        </w:rPr>
      </w:pPr>
    </w:p>
    <w:p w14:paraId="7A9AE2E2" w14:textId="77777777" w:rsidR="00EC3D7D" w:rsidRDefault="005D4BF5" w:rsidP="005D4BF5">
      <w:pPr>
        <w:pStyle w:val="2"/>
        <w:keepNext w:val="0"/>
        <w:widowControl w:val="0"/>
        <w:ind w:firstLine="709"/>
        <w:jc w:val="center"/>
        <w:rPr>
          <w:b/>
          <w:bCs/>
          <w:sz w:val="28"/>
          <w:szCs w:val="28"/>
        </w:rPr>
      </w:pPr>
      <w:r w:rsidRPr="00EC3D7D">
        <w:rPr>
          <w:b/>
          <w:bCs/>
          <w:sz w:val="28"/>
          <w:szCs w:val="28"/>
        </w:rPr>
        <w:t>Аутсорсинг логистических услуг как условие повышения</w:t>
      </w:r>
    </w:p>
    <w:p w14:paraId="54385962" w14:textId="4D9F7D68" w:rsidR="005D4BF5" w:rsidRPr="00EC3D7D" w:rsidRDefault="005D4BF5" w:rsidP="005D4BF5">
      <w:pPr>
        <w:pStyle w:val="2"/>
        <w:keepNext w:val="0"/>
        <w:widowControl w:val="0"/>
        <w:ind w:firstLine="709"/>
        <w:jc w:val="center"/>
        <w:rPr>
          <w:b/>
          <w:bCs/>
          <w:sz w:val="28"/>
          <w:szCs w:val="28"/>
        </w:rPr>
      </w:pPr>
      <w:r w:rsidRPr="00EC3D7D">
        <w:rPr>
          <w:b/>
          <w:bCs/>
          <w:sz w:val="28"/>
          <w:szCs w:val="28"/>
        </w:rPr>
        <w:t xml:space="preserve"> эффективности развития компании</w:t>
      </w:r>
    </w:p>
    <w:bookmarkEnd w:id="0"/>
    <w:p w14:paraId="28A5AFD0" w14:textId="77777777" w:rsidR="00EC3D7D" w:rsidRDefault="005D4BF5" w:rsidP="005D4BF5">
      <w:pPr>
        <w:widowControl w:val="0"/>
        <w:ind w:firstLine="567"/>
        <w:jc w:val="center"/>
        <w:rPr>
          <w:b/>
          <w:bCs/>
          <w:sz w:val="28"/>
          <w:szCs w:val="28"/>
          <w:lang w:val="en-US"/>
        </w:rPr>
      </w:pPr>
      <w:r w:rsidRPr="00EC3D7D">
        <w:rPr>
          <w:b/>
          <w:bCs/>
          <w:sz w:val="28"/>
          <w:szCs w:val="28"/>
          <w:lang w:val="en-US"/>
        </w:rPr>
        <w:t xml:space="preserve">Outsourcing of logistics services as a condition for increasing the </w:t>
      </w:r>
    </w:p>
    <w:p w14:paraId="10C9EF3A" w14:textId="22FEEBB8" w:rsidR="007B4F3B" w:rsidRPr="00EC3D7D" w:rsidRDefault="005D4BF5" w:rsidP="005D4BF5">
      <w:pPr>
        <w:widowControl w:val="0"/>
        <w:ind w:firstLine="567"/>
        <w:jc w:val="center"/>
        <w:rPr>
          <w:b/>
          <w:bCs/>
          <w:sz w:val="28"/>
          <w:szCs w:val="28"/>
          <w:lang w:val="en-US"/>
        </w:rPr>
      </w:pPr>
      <w:r w:rsidRPr="00EC3D7D">
        <w:rPr>
          <w:b/>
          <w:bCs/>
          <w:sz w:val="28"/>
          <w:szCs w:val="28"/>
          <w:lang w:val="en-US"/>
        </w:rPr>
        <w:t>efficiency of company development</w:t>
      </w:r>
    </w:p>
    <w:p w14:paraId="2DEB49C1" w14:textId="77777777" w:rsidR="005D4BF5" w:rsidRPr="002B6EAF" w:rsidRDefault="005D4BF5" w:rsidP="00C01AFC">
      <w:pPr>
        <w:widowControl w:val="0"/>
        <w:ind w:firstLine="567"/>
        <w:jc w:val="both"/>
        <w:rPr>
          <w:sz w:val="28"/>
          <w:szCs w:val="28"/>
          <w:lang w:val="en-US"/>
        </w:rPr>
      </w:pPr>
    </w:p>
    <w:p w14:paraId="3679481B" w14:textId="77777777" w:rsidR="00197AC4" w:rsidRPr="00197AC4" w:rsidRDefault="007B042E" w:rsidP="00197AC4">
      <w:pPr>
        <w:widowControl w:val="0"/>
        <w:ind w:firstLine="709"/>
        <w:jc w:val="both"/>
        <w:rPr>
          <w:sz w:val="28"/>
          <w:szCs w:val="28"/>
        </w:rPr>
      </w:pPr>
      <w:r w:rsidRPr="00197AC4">
        <w:rPr>
          <w:sz w:val="28"/>
          <w:szCs w:val="28"/>
        </w:rPr>
        <w:t xml:space="preserve">Ключевые слова: </w:t>
      </w:r>
      <w:r w:rsidR="00197AC4" w:rsidRPr="00197AC4">
        <w:rPr>
          <w:sz w:val="28"/>
          <w:szCs w:val="28"/>
        </w:rPr>
        <w:t xml:space="preserve">логистические услуги, аутсорсинг, аутсорсер, </w:t>
      </w:r>
      <w:r w:rsidR="00197AC4" w:rsidRPr="00197AC4">
        <w:rPr>
          <w:sz w:val="28"/>
          <w:szCs w:val="28"/>
          <w:lang w:bidi="ru-RU"/>
        </w:rPr>
        <w:t>эффективность аутсорсинга компании, ставка дисконтирования, чистая текущая стоимость проекта</w:t>
      </w:r>
      <w:r w:rsidR="00197AC4" w:rsidRPr="00197AC4">
        <w:rPr>
          <w:sz w:val="28"/>
          <w:szCs w:val="28"/>
        </w:rPr>
        <w:t xml:space="preserve">. </w:t>
      </w:r>
    </w:p>
    <w:p w14:paraId="65D0093A" w14:textId="77777777" w:rsidR="00197AC4" w:rsidRPr="00964B36" w:rsidRDefault="00EC1978" w:rsidP="00197AC4">
      <w:pPr>
        <w:widowControl w:val="0"/>
        <w:ind w:firstLine="567"/>
        <w:jc w:val="both"/>
        <w:rPr>
          <w:sz w:val="28"/>
          <w:szCs w:val="28"/>
          <w:lang w:val="en-US"/>
        </w:rPr>
      </w:pPr>
      <w:r w:rsidRPr="00C07DA3">
        <w:rPr>
          <w:sz w:val="28"/>
          <w:szCs w:val="28"/>
          <w:lang w:val="en-US"/>
        </w:rPr>
        <w:t>Key</w:t>
      </w:r>
      <w:r w:rsidRPr="00964B36">
        <w:rPr>
          <w:sz w:val="28"/>
          <w:szCs w:val="28"/>
          <w:lang w:val="en-US"/>
        </w:rPr>
        <w:t xml:space="preserve"> </w:t>
      </w:r>
      <w:r w:rsidRPr="00C07DA3">
        <w:rPr>
          <w:sz w:val="28"/>
          <w:szCs w:val="28"/>
          <w:lang w:val="en-US"/>
        </w:rPr>
        <w:t>words</w:t>
      </w:r>
      <w:r w:rsidRPr="00964B36">
        <w:rPr>
          <w:sz w:val="28"/>
          <w:szCs w:val="28"/>
          <w:lang w:val="en-US"/>
        </w:rPr>
        <w:t xml:space="preserve">: </w:t>
      </w:r>
      <w:r w:rsidR="00197AC4" w:rsidRPr="00197AC4">
        <w:rPr>
          <w:sz w:val="28"/>
          <w:szCs w:val="28"/>
          <w:lang w:val="en-US"/>
        </w:rPr>
        <w:t>logistics</w:t>
      </w:r>
      <w:r w:rsidR="00197AC4" w:rsidRPr="00964B36">
        <w:rPr>
          <w:sz w:val="28"/>
          <w:szCs w:val="28"/>
          <w:lang w:val="en-US"/>
        </w:rPr>
        <w:t xml:space="preserve"> </w:t>
      </w:r>
      <w:r w:rsidR="00197AC4" w:rsidRPr="00197AC4">
        <w:rPr>
          <w:sz w:val="28"/>
          <w:szCs w:val="28"/>
          <w:lang w:val="en-US"/>
        </w:rPr>
        <w:t>services</w:t>
      </w:r>
      <w:r w:rsidR="00197AC4" w:rsidRPr="00964B36">
        <w:rPr>
          <w:sz w:val="28"/>
          <w:szCs w:val="28"/>
          <w:lang w:val="en-US"/>
        </w:rPr>
        <w:t xml:space="preserve">, </w:t>
      </w:r>
      <w:r w:rsidR="00197AC4" w:rsidRPr="00197AC4">
        <w:rPr>
          <w:sz w:val="28"/>
          <w:szCs w:val="28"/>
          <w:lang w:val="en-US"/>
        </w:rPr>
        <w:t>outsourcing</w:t>
      </w:r>
      <w:r w:rsidR="00197AC4" w:rsidRPr="00964B36">
        <w:rPr>
          <w:sz w:val="28"/>
          <w:szCs w:val="28"/>
          <w:lang w:val="en-US"/>
        </w:rPr>
        <w:t xml:space="preserve">, </w:t>
      </w:r>
      <w:r w:rsidR="00197AC4" w:rsidRPr="00197AC4">
        <w:rPr>
          <w:sz w:val="28"/>
          <w:szCs w:val="28"/>
          <w:lang w:val="en-US"/>
        </w:rPr>
        <w:t>outsourcer</w:t>
      </w:r>
      <w:r w:rsidR="00197AC4" w:rsidRPr="00964B36">
        <w:rPr>
          <w:sz w:val="28"/>
          <w:szCs w:val="28"/>
          <w:lang w:val="en-US"/>
        </w:rPr>
        <w:t xml:space="preserve">, </w:t>
      </w:r>
      <w:r w:rsidR="00197AC4" w:rsidRPr="00197AC4">
        <w:rPr>
          <w:sz w:val="28"/>
          <w:szCs w:val="28"/>
          <w:lang w:val="en-US"/>
        </w:rPr>
        <w:t>outsourcing</w:t>
      </w:r>
      <w:r w:rsidR="00197AC4" w:rsidRPr="00964B36">
        <w:rPr>
          <w:sz w:val="28"/>
          <w:szCs w:val="28"/>
          <w:lang w:val="en-US"/>
        </w:rPr>
        <w:t xml:space="preserve"> </w:t>
      </w:r>
      <w:r w:rsidR="00197AC4" w:rsidRPr="00197AC4">
        <w:rPr>
          <w:sz w:val="28"/>
          <w:szCs w:val="28"/>
          <w:lang w:val="en-US"/>
        </w:rPr>
        <w:t>company</w:t>
      </w:r>
      <w:r w:rsidR="00197AC4" w:rsidRPr="00964B36">
        <w:rPr>
          <w:sz w:val="28"/>
          <w:szCs w:val="28"/>
          <w:lang w:val="en-US"/>
        </w:rPr>
        <w:t xml:space="preserve"> </w:t>
      </w:r>
      <w:r w:rsidR="00197AC4" w:rsidRPr="00197AC4">
        <w:rPr>
          <w:sz w:val="28"/>
          <w:szCs w:val="28"/>
          <w:lang w:val="en-US"/>
        </w:rPr>
        <w:t>efficiency</w:t>
      </w:r>
      <w:r w:rsidR="00197AC4" w:rsidRPr="00964B36">
        <w:rPr>
          <w:sz w:val="28"/>
          <w:szCs w:val="28"/>
          <w:lang w:val="en-US"/>
        </w:rPr>
        <w:t xml:space="preserve">, </w:t>
      </w:r>
      <w:r w:rsidR="00197AC4" w:rsidRPr="00197AC4">
        <w:rPr>
          <w:sz w:val="28"/>
          <w:szCs w:val="28"/>
          <w:lang w:val="en-US"/>
        </w:rPr>
        <w:t>discount</w:t>
      </w:r>
      <w:r w:rsidR="00197AC4" w:rsidRPr="00964B36">
        <w:rPr>
          <w:sz w:val="28"/>
          <w:szCs w:val="28"/>
          <w:lang w:val="en-US"/>
        </w:rPr>
        <w:t xml:space="preserve"> </w:t>
      </w:r>
      <w:r w:rsidR="00197AC4" w:rsidRPr="00197AC4">
        <w:rPr>
          <w:sz w:val="28"/>
          <w:szCs w:val="28"/>
          <w:lang w:val="en-US"/>
        </w:rPr>
        <w:t>rate</w:t>
      </w:r>
      <w:r w:rsidR="00197AC4" w:rsidRPr="00964B36">
        <w:rPr>
          <w:sz w:val="28"/>
          <w:szCs w:val="28"/>
          <w:lang w:val="en-US"/>
        </w:rPr>
        <w:t xml:space="preserve">, </w:t>
      </w:r>
      <w:r w:rsidR="00197AC4" w:rsidRPr="00197AC4">
        <w:rPr>
          <w:sz w:val="28"/>
          <w:szCs w:val="28"/>
          <w:lang w:val="en-US"/>
        </w:rPr>
        <w:t>net</w:t>
      </w:r>
      <w:r w:rsidR="00197AC4" w:rsidRPr="00964B36">
        <w:rPr>
          <w:sz w:val="28"/>
          <w:szCs w:val="28"/>
          <w:lang w:val="en-US"/>
        </w:rPr>
        <w:t xml:space="preserve"> </w:t>
      </w:r>
      <w:r w:rsidR="00197AC4" w:rsidRPr="00197AC4">
        <w:rPr>
          <w:sz w:val="28"/>
          <w:szCs w:val="28"/>
          <w:lang w:val="en-US"/>
        </w:rPr>
        <w:t>present</w:t>
      </w:r>
      <w:r w:rsidR="00197AC4" w:rsidRPr="00964B36">
        <w:rPr>
          <w:sz w:val="28"/>
          <w:szCs w:val="28"/>
          <w:lang w:val="en-US"/>
        </w:rPr>
        <w:t xml:space="preserve"> </w:t>
      </w:r>
      <w:r w:rsidR="00197AC4" w:rsidRPr="00197AC4">
        <w:rPr>
          <w:sz w:val="28"/>
          <w:szCs w:val="28"/>
          <w:lang w:val="en-US"/>
        </w:rPr>
        <w:t>value</w:t>
      </w:r>
      <w:r w:rsidR="00197AC4" w:rsidRPr="00964B36">
        <w:rPr>
          <w:sz w:val="28"/>
          <w:szCs w:val="28"/>
          <w:lang w:val="en-US"/>
        </w:rPr>
        <w:t xml:space="preserve"> </w:t>
      </w:r>
      <w:r w:rsidR="00197AC4" w:rsidRPr="00197AC4">
        <w:rPr>
          <w:sz w:val="28"/>
          <w:szCs w:val="28"/>
          <w:lang w:val="en-US"/>
        </w:rPr>
        <w:t>of</w:t>
      </w:r>
      <w:r w:rsidR="00197AC4" w:rsidRPr="00964B36">
        <w:rPr>
          <w:sz w:val="28"/>
          <w:szCs w:val="28"/>
          <w:lang w:val="en-US"/>
        </w:rPr>
        <w:t xml:space="preserve"> </w:t>
      </w:r>
      <w:r w:rsidR="00197AC4" w:rsidRPr="00197AC4">
        <w:rPr>
          <w:sz w:val="28"/>
          <w:szCs w:val="28"/>
          <w:lang w:val="en-US"/>
        </w:rPr>
        <w:t>the</w:t>
      </w:r>
      <w:r w:rsidR="00197AC4" w:rsidRPr="00964B36">
        <w:rPr>
          <w:sz w:val="28"/>
          <w:szCs w:val="28"/>
          <w:lang w:val="en-US"/>
        </w:rPr>
        <w:t xml:space="preserve"> </w:t>
      </w:r>
      <w:r w:rsidR="00197AC4" w:rsidRPr="00197AC4">
        <w:rPr>
          <w:sz w:val="28"/>
          <w:szCs w:val="28"/>
          <w:lang w:val="en-US"/>
        </w:rPr>
        <w:t>project</w:t>
      </w:r>
      <w:r w:rsidR="00197AC4" w:rsidRPr="00964B36">
        <w:rPr>
          <w:sz w:val="28"/>
          <w:szCs w:val="28"/>
          <w:lang w:val="en-US"/>
        </w:rPr>
        <w:t>.</w:t>
      </w:r>
    </w:p>
    <w:p w14:paraId="78FED29B" w14:textId="77777777" w:rsidR="00197AC4" w:rsidRPr="00197AC4" w:rsidRDefault="008508B3" w:rsidP="00197AC4">
      <w:pPr>
        <w:widowControl w:val="0"/>
        <w:ind w:firstLine="567"/>
        <w:jc w:val="both"/>
        <w:rPr>
          <w:sz w:val="28"/>
          <w:szCs w:val="28"/>
        </w:rPr>
      </w:pPr>
      <w:r w:rsidRPr="00197AC4">
        <w:rPr>
          <w:sz w:val="28"/>
          <w:szCs w:val="28"/>
        </w:rPr>
        <w:t xml:space="preserve">Аннотация. </w:t>
      </w:r>
      <w:r w:rsidR="00197AC4" w:rsidRPr="00197AC4">
        <w:rPr>
          <w:sz w:val="28"/>
          <w:szCs w:val="28"/>
        </w:rPr>
        <w:t xml:space="preserve">В статье приведено обоснование эффективности передачи в аутсорсинг логистической деятельности как инструмента обеспечения конкурентного преимущества и устойчивого развития производственной компании. </w:t>
      </w:r>
      <w:r w:rsidR="00197AC4" w:rsidRPr="00197AC4">
        <w:rPr>
          <w:sz w:val="28"/>
          <w:szCs w:val="28"/>
          <w:lang w:bidi="ru-RU"/>
        </w:rPr>
        <w:t xml:space="preserve">В современных условиях добиться оптимального варианта поставок сложно, поскольку производственной компании требуются поставки в нужной комплектации малыми партиями и в требуемые сроки, но поставщики предлагают товары в размере длительной потребности компании, что приводит к </w:t>
      </w:r>
      <w:r w:rsidR="00197AC4" w:rsidRPr="00197AC4">
        <w:rPr>
          <w:sz w:val="28"/>
          <w:szCs w:val="28"/>
        </w:rPr>
        <w:t xml:space="preserve">замораживанию оборотных средств компании. Внедрение аутсорсинга логистической деятельности предполагает передачу компанией своих функций в сфере логистики аутсорсинговой компании, которая сможет повысить качество управления передаваемыми бизнес-процессами, а также снизить возможность возникновения сопутствующих рисков. </w:t>
      </w:r>
    </w:p>
    <w:p w14:paraId="62E26AA9" w14:textId="40088D95" w:rsidR="00EC1978" w:rsidRPr="00C07DA3" w:rsidRDefault="00EC1978" w:rsidP="00C01AFC">
      <w:pPr>
        <w:widowControl w:val="0"/>
        <w:ind w:firstLine="567"/>
        <w:jc w:val="both"/>
        <w:rPr>
          <w:sz w:val="28"/>
          <w:szCs w:val="28"/>
          <w:lang w:val="en-US"/>
        </w:rPr>
      </w:pPr>
      <w:r w:rsidRPr="00C07DA3">
        <w:rPr>
          <w:sz w:val="28"/>
          <w:szCs w:val="28"/>
          <w:lang w:val="en-US"/>
        </w:rPr>
        <w:t>A</w:t>
      </w:r>
      <w:r w:rsidR="00C02F54">
        <w:rPr>
          <w:sz w:val="28"/>
          <w:szCs w:val="28"/>
          <w:lang w:val="en-US"/>
        </w:rPr>
        <w:t>bstract</w:t>
      </w:r>
      <w:bookmarkStart w:id="1" w:name="_GoBack"/>
      <w:bookmarkEnd w:id="1"/>
      <w:r w:rsidRPr="00C07DA3">
        <w:rPr>
          <w:sz w:val="28"/>
          <w:szCs w:val="28"/>
          <w:lang w:val="en-US"/>
        </w:rPr>
        <w:t xml:space="preserve">. </w:t>
      </w:r>
      <w:r w:rsidR="00197AC4" w:rsidRPr="00197AC4">
        <w:rPr>
          <w:sz w:val="28"/>
          <w:szCs w:val="28"/>
          <w:lang w:val="en-US"/>
        </w:rPr>
        <w:t xml:space="preserve">The article provides a substantiation of the effectiveness of outsourcing logistics activities as a tool to ensure a competitive advantage and sustainable development of a manufacturing company. In modern conditions, it is </w:t>
      </w:r>
      <w:r w:rsidR="00197AC4" w:rsidRPr="00197AC4">
        <w:rPr>
          <w:sz w:val="28"/>
          <w:szCs w:val="28"/>
          <w:lang w:val="en-US"/>
        </w:rPr>
        <w:lastRenderedPageBreak/>
        <w:t>difficult to achieve the optimal supply option, since a manufacturing company requires deliveries in the desired configuration in small batches and on time, but suppliers offer goods in the amount of the company's long-term needs, which leads to a freeze of the company's working capital. The introduction of outsourcing of logistics activities involves the transfer by the company of its functions in the field of logistics to an outsourcing company, which can improve the quality of management of the transferred business processes, as well as reduce the possibility of associated risks.</w:t>
      </w:r>
    </w:p>
    <w:p w14:paraId="2322B408" w14:textId="77777777" w:rsidR="007B4F3B" w:rsidRPr="00F42A85" w:rsidRDefault="007B4F3B" w:rsidP="00C01AFC">
      <w:pPr>
        <w:widowControl w:val="0"/>
        <w:numPr>
          <w:ilvl w:val="12"/>
          <w:numId w:val="0"/>
        </w:numPr>
        <w:tabs>
          <w:tab w:val="left" w:pos="8080"/>
        </w:tabs>
        <w:ind w:firstLine="567"/>
        <w:jc w:val="both"/>
        <w:rPr>
          <w:sz w:val="28"/>
          <w:szCs w:val="28"/>
          <w:lang w:val="en-US"/>
        </w:rPr>
      </w:pPr>
    </w:p>
    <w:p w14:paraId="1C588EF6" w14:textId="70ABE76F" w:rsidR="004764E8" w:rsidRPr="004764E8" w:rsidRDefault="004764E8" w:rsidP="004764E8">
      <w:pPr>
        <w:ind w:firstLine="709"/>
        <w:jc w:val="center"/>
        <w:rPr>
          <w:b/>
          <w:bCs/>
          <w:sz w:val="28"/>
          <w:szCs w:val="28"/>
        </w:rPr>
      </w:pPr>
      <w:r w:rsidRPr="004764E8">
        <w:rPr>
          <w:b/>
          <w:bCs/>
          <w:sz w:val="28"/>
          <w:szCs w:val="28"/>
        </w:rPr>
        <w:t>Введение</w:t>
      </w:r>
    </w:p>
    <w:p w14:paraId="05615A32" w14:textId="1555EC57" w:rsidR="00197AC4" w:rsidRPr="006E0D5E" w:rsidRDefault="00197AC4" w:rsidP="00197AC4">
      <w:pPr>
        <w:ind w:firstLine="709"/>
        <w:jc w:val="both"/>
        <w:rPr>
          <w:sz w:val="28"/>
          <w:szCs w:val="28"/>
        </w:rPr>
      </w:pPr>
      <w:r w:rsidRPr="006E0D5E">
        <w:rPr>
          <w:sz w:val="28"/>
          <w:szCs w:val="28"/>
        </w:rPr>
        <w:t xml:space="preserve">В современных условиях эффективность деятельности компании, обеспечение высоких темпов ее развития и повышение конкурентоспособности в значительной степени определяются уровнем ее финансового потенциала и эффективностью менеджмента, что побуждает компании искать новые инструменты обеспечения устойчивого развития и конкурентоспособности [1]. </w:t>
      </w:r>
    </w:p>
    <w:p w14:paraId="02CDE7FD" w14:textId="77777777" w:rsidR="00531A2B" w:rsidRPr="006E0D5E" w:rsidRDefault="00197AC4" w:rsidP="00197AC4">
      <w:pPr>
        <w:ind w:firstLine="709"/>
        <w:jc w:val="both"/>
        <w:rPr>
          <w:sz w:val="28"/>
          <w:szCs w:val="28"/>
        </w:rPr>
      </w:pPr>
      <w:r w:rsidRPr="006E0D5E">
        <w:rPr>
          <w:sz w:val="28"/>
          <w:szCs w:val="28"/>
        </w:rPr>
        <w:t xml:space="preserve">Таким инструментом повышения эффективности управления является аутсорсинг. Сфера аутсорсинга продолжает активно развиваться, появляются все новые его формы, например, аутсорсинг услуг в сфере логистики [2]. </w:t>
      </w:r>
    </w:p>
    <w:p w14:paraId="11DC4398" w14:textId="77777777" w:rsidR="004764E8" w:rsidRDefault="004764E8" w:rsidP="00197AC4">
      <w:pPr>
        <w:ind w:firstLine="709"/>
        <w:jc w:val="both"/>
        <w:rPr>
          <w:sz w:val="28"/>
          <w:szCs w:val="28"/>
        </w:rPr>
      </w:pPr>
    </w:p>
    <w:p w14:paraId="121904B0" w14:textId="7208B907" w:rsidR="004764E8" w:rsidRPr="004764E8" w:rsidRDefault="004764E8" w:rsidP="004764E8">
      <w:pPr>
        <w:ind w:firstLine="709"/>
        <w:jc w:val="center"/>
        <w:rPr>
          <w:b/>
          <w:bCs/>
          <w:sz w:val="28"/>
          <w:szCs w:val="28"/>
        </w:rPr>
      </w:pPr>
      <w:r w:rsidRPr="004764E8">
        <w:rPr>
          <w:b/>
          <w:bCs/>
          <w:sz w:val="28"/>
          <w:szCs w:val="28"/>
        </w:rPr>
        <w:t>Методы и модели аутсорсинга</w:t>
      </w:r>
    </w:p>
    <w:p w14:paraId="01721C7E" w14:textId="77777777" w:rsidR="004764E8" w:rsidRDefault="004764E8" w:rsidP="00197AC4">
      <w:pPr>
        <w:ind w:firstLine="709"/>
        <w:jc w:val="both"/>
        <w:rPr>
          <w:sz w:val="28"/>
          <w:szCs w:val="28"/>
        </w:rPr>
      </w:pPr>
    </w:p>
    <w:p w14:paraId="304994C0" w14:textId="57C33473" w:rsidR="00197AC4" w:rsidRDefault="00197AC4" w:rsidP="00197AC4">
      <w:pPr>
        <w:ind w:firstLine="709"/>
        <w:jc w:val="both"/>
        <w:rPr>
          <w:sz w:val="28"/>
          <w:szCs w:val="28"/>
        </w:rPr>
      </w:pPr>
      <w:r w:rsidRPr="006E0D5E">
        <w:rPr>
          <w:sz w:val="28"/>
          <w:szCs w:val="28"/>
        </w:rPr>
        <w:t>Основу аутсорсинга составляет механизм делегирования полномочий, т. е. компания передает часть своих функций аутсорсинговой компании, которая может повысить качество управления передаваемыми бизнес-процессами, а также снизить возможность возникновения сопутствующих рисков [</w:t>
      </w:r>
      <w:r w:rsidR="00D1280F">
        <w:rPr>
          <w:sz w:val="28"/>
          <w:szCs w:val="28"/>
        </w:rPr>
        <w:t>3</w:t>
      </w:r>
      <w:r w:rsidR="00FA3041">
        <w:rPr>
          <w:sz w:val="28"/>
          <w:szCs w:val="28"/>
        </w:rPr>
        <w:t xml:space="preserve">, </w:t>
      </w:r>
      <w:r w:rsidR="00FA3041" w:rsidRPr="00FA3041">
        <w:rPr>
          <w:sz w:val="28"/>
          <w:szCs w:val="28"/>
        </w:rPr>
        <w:t>4</w:t>
      </w:r>
      <w:r w:rsidRPr="006E0D5E">
        <w:rPr>
          <w:sz w:val="28"/>
          <w:szCs w:val="28"/>
        </w:rPr>
        <w:t xml:space="preserve">]. </w:t>
      </w:r>
    </w:p>
    <w:p w14:paraId="11DC5A4E" w14:textId="77777777" w:rsidR="00801985" w:rsidRDefault="00C62094" w:rsidP="00C62094">
      <w:pPr>
        <w:pStyle w:val="af2"/>
        <w:widowControl w:val="0"/>
        <w:ind w:firstLine="709"/>
        <w:contextualSpacing/>
        <w:jc w:val="both"/>
        <w:rPr>
          <w:b w:val="0"/>
        </w:rPr>
      </w:pPr>
      <w:r>
        <w:rPr>
          <w:b w:val="0"/>
        </w:rPr>
        <w:t xml:space="preserve">В настоящее время </w:t>
      </w:r>
      <w:r w:rsidRPr="007447DA">
        <w:rPr>
          <w:b w:val="0"/>
        </w:rPr>
        <w:t>аутсорсинг</w:t>
      </w:r>
      <w:r w:rsidRPr="00C62094">
        <w:rPr>
          <w:b w:val="0"/>
        </w:rPr>
        <w:t xml:space="preserve"> </w:t>
      </w:r>
      <w:r w:rsidRPr="007447DA">
        <w:rPr>
          <w:b w:val="0"/>
        </w:rPr>
        <w:t xml:space="preserve">рассматривают как методологию повышения эффективности деятельности </w:t>
      </w:r>
      <w:r>
        <w:rPr>
          <w:b w:val="0"/>
        </w:rPr>
        <w:t>компании</w:t>
      </w:r>
      <w:r w:rsidRPr="007447DA">
        <w:rPr>
          <w:b w:val="0"/>
        </w:rPr>
        <w:t xml:space="preserve"> </w:t>
      </w:r>
      <w:r>
        <w:rPr>
          <w:b w:val="0"/>
        </w:rPr>
        <w:t xml:space="preserve">за счет </w:t>
      </w:r>
      <w:r w:rsidRPr="007447DA">
        <w:rPr>
          <w:b w:val="0"/>
        </w:rPr>
        <w:t>передачи бизнес</w:t>
      </w:r>
      <w:r>
        <w:rPr>
          <w:b w:val="0"/>
        </w:rPr>
        <w:t>-</w:t>
      </w:r>
      <w:r w:rsidRPr="007447DA">
        <w:rPr>
          <w:b w:val="0"/>
        </w:rPr>
        <w:t xml:space="preserve">процессов </w:t>
      </w:r>
      <w:r w:rsidR="00801985">
        <w:rPr>
          <w:b w:val="0"/>
        </w:rPr>
        <w:t>и</w:t>
      </w:r>
      <w:r>
        <w:rPr>
          <w:b w:val="0"/>
        </w:rPr>
        <w:t xml:space="preserve"> </w:t>
      </w:r>
      <w:r w:rsidRPr="007447DA">
        <w:rPr>
          <w:b w:val="0"/>
        </w:rPr>
        <w:t>выполнения работ специал</w:t>
      </w:r>
      <w:r w:rsidR="00801985">
        <w:rPr>
          <w:b w:val="0"/>
        </w:rPr>
        <w:t>изирован</w:t>
      </w:r>
      <w:r w:rsidRPr="007447DA">
        <w:rPr>
          <w:b w:val="0"/>
        </w:rPr>
        <w:t xml:space="preserve">ными </w:t>
      </w:r>
      <w:r w:rsidR="00801985">
        <w:rPr>
          <w:b w:val="0"/>
        </w:rPr>
        <w:t>фирма</w:t>
      </w:r>
      <w:r w:rsidRPr="007447DA">
        <w:rPr>
          <w:b w:val="0"/>
        </w:rPr>
        <w:t>ми</w:t>
      </w:r>
      <w:r w:rsidR="00801985">
        <w:rPr>
          <w:b w:val="0"/>
        </w:rPr>
        <w:t>,</w:t>
      </w:r>
      <w:r w:rsidRPr="007447DA">
        <w:rPr>
          <w:b w:val="0"/>
        </w:rPr>
        <w:t xml:space="preserve"> адаптации</w:t>
      </w:r>
      <w:r>
        <w:rPr>
          <w:b w:val="0"/>
        </w:rPr>
        <w:t xml:space="preserve"> менеджмента </w:t>
      </w:r>
      <w:r w:rsidR="00801985">
        <w:rPr>
          <w:b w:val="0"/>
        </w:rPr>
        <w:t>организац</w:t>
      </w:r>
      <w:r>
        <w:rPr>
          <w:b w:val="0"/>
        </w:rPr>
        <w:t xml:space="preserve">ии </w:t>
      </w:r>
      <w:r w:rsidRPr="007447DA">
        <w:rPr>
          <w:b w:val="0"/>
        </w:rPr>
        <w:t xml:space="preserve">к условиям </w:t>
      </w:r>
      <w:r w:rsidR="00801985">
        <w:rPr>
          <w:b w:val="0"/>
        </w:rPr>
        <w:t>бизнес-среды</w:t>
      </w:r>
      <w:r w:rsidR="00622F3E">
        <w:rPr>
          <w:b w:val="0"/>
        </w:rPr>
        <w:t xml:space="preserve"> и быстрого вхождения на рынок </w:t>
      </w:r>
      <w:r w:rsidR="00622F3E" w:rsidRPr="007447DA">
        <w:rPr>
          <w:b w:val="0"/>
        </w:rPr>
        <w:t>[</w:t>
      </w:r>
      <w:r w:rsidR="00654CA1">
        <w:rPr>
          <w:b w:val="0"/>
        </w:rPr>
        <w:t>5</w:t>
      </w:r>
      <w:r w:rsidR="00FA3041">
        <w:rPr>
          <w:b w:val="0"/>
        </w:rPr>
        <w:t>, 6</w:t>
      </w:r>
      <w:r w:rsidR="00622F3E" w:rsidRPr="007447DA">
        <w:rPr>
          <w:b w:val="0"/>
        </w:rPr>
        <w:t>]</w:t>
      </w:r>
      <w:r w:rsidR="00801985">
        <w:rPr>
          <w:b w:val="0"/>
        </w:rPr>
        <w:t>.</w:t>
      </w:r>
      <w:r>
        <w:rPr>
          <w:b w:val="0"/>
        </w:rPr>
        <w:t xml:space="preserve"> </w:t>
      </w:r>
    </w:p>
    <w:p w14:paraId="4D811091" w14:textId="77777777" w:rsidR="00197AC4" w:rsidRPr="006E0D5E" w:rsidRDefault="00197AC4" w:rsidP="00197AC4">
      <w:pPr>
        <w:ind w:firstLine="709"/>
        <w:jc w:val="both"/>
        <w:rPr>
          <w:sz w:val="28"/>
          <w:szCs w:val="28"/>
        </w:rPr>
      </w:pPr>
      <w:r w:rsidRPr="006E0D5E">
        <w:rPr>
          <w:sz w:val="28"/>
          <w:szCs w:val="28"/>
        </w:rPr>
        <w:t xml:space="preserve">В статье проведен анализ целесообразности передачи в аутсорсинг логистических функций производственной компании. </w:t>
      </w:r>
      <w:r w:rsidR="00FA3041" w:rsidRPr="006E0D5E">
        <w:rPr>
          <w:sz w:val="28"/>
          <w:szCs w:val="28"/>
          <w:lang w:bidi="ru-RU"/>
        </w:rPr>
        <w:t xml:space="preserve">В современных условиях добиться оптимального варианта поставок сложно, так как каждый поставщик специализируется на конкретном ассортименте товаров. </w:t>
      </w:r>
      <w:r w:rsidRPr="006E0D5E">
        <w:rPr>
          <w:sz w:val="28"/>
          <w:szCs w:val="28"/>
        </w:rPr>
        <w:t xml:space="preserve">Проблемы с логистической деятельностью вызваны тем, что компания работает с большим количеством поставщиков товаров (при этом происходят периодические сбои в поставках – как в комплектности, так и по срокам), закупать большие партии продукции, замораживая свои оборотные средства. </w:t>
      </w:r>
    </w:p>
    <w:p w14:paraId="679D4552" w14:textId="77777777" w:rsidR="004764E8" w:rsidRPr="006E0D5E" w:rsidRDefault="004764E8" w:rsidP="004764E8">
      <w:pPr>
        <w:widowControl w:val="0"/>
        <w:ind w:firstLine="709"/>
        <w:jc w:val="both"/>
        <w:rPr>
          <w:sz w:val="28"/>
          <w:szCs w:val="28"/>
        </w:rPr>
      </w:pPr>
      <w:r w:rsidRPr="006E0D5E">
        <w:rPr>
          <w:sz w:val="28"/>
          <w:szCs w:val="28"/>
        </w:rPr>
        <w:t>Для оценки эффективности проекта внедрения аутсорсинга логисти</w:t>
      </w:r>
      <w:r>
        <w:rPr>
          <w:sz w:val="28"/>
          <w:szCs w:val="28"/>
        </w:rPr>
        <w:t>ки</w:t>
      </w:r>
      <w:r w:rsidRPr="006E0D5E">
        <w:rPr>
          <w:sz w:val="28"/>
          <w:szCs w:val="28"/>
        </w:rPr>
        <w:t xml:space="preserve"> необходимо рассчитать показатель чистой текущей стоимости проекта (</w:t>
      </w:r>
      <w:proofErr w:type="spellStart"/>
      <w:r w:rsidRPr="006E0D5E">
        <w:rPr>
          <w:sz w:val="28"/>
          <w:szCs w:val="28"/>
        </w:rPr>
        <w:t>Net</w:t>
      </w:r>
      <w:proofErr w:type="spellEnd"/>
      <w:r w:rsidRPr="006E0D5E">
        <w:rPr>
          <w:sz w:val="28"/>
          <w:szCs w:val="28"/>
        </w:rPr>
        <w:t xml:space="preserve"> </w:t>
      </w:r>
      <w:proofErr w:type="spellStart"/>
      <w:r w:rsidRPr="006E0D5E">
        <w:rPr>
          <w:sz w:val="28"/>
          <w:szCs w:val="28"/>
        </w:rPr>
        <w:lastRenderedPageBreak/>
        <w:t>Present</w:t>
      </w:r>
      <w:proofErr w:type="spellEnd"/>
      <w:r w:rsidRPr="006E0D5E">
        <w:rPr>
          <w:sz w:val="28"/>
          <w:szCs w:val="28"/>
        </w:rPr>
        <w:t xml:space="preserve"> </w:t>
      </w:r>
      <w:proofErr w:type="spellStart"/>
      <w:r w:rsidRPr="006E0D5E">
        <w:rPr>
          <w:sz w:val="28"/>
          <w:szCs w:val="28"/>
        </w:rPr>
        <w:t>Value</w:t>
      </w:r>
      <w:proofErr w:type="spellEnd"/>
      <w:r w:rsidRPr="006E0D5E">
        <w:rPr>
          <w:sz w:val="28"/>
          <w:szCs w:val="28"/>
        </w:rPr>
        <w:t>, NPV)</w:t>
      </w:r>
      <w:r>
        <w:rPr>
          <w:sz w:val="28"/>
          <w:szCs w:val="28"/>
        </w:rPr>
        <w:t xml:space="preserve"> </w:t>
      </w:r>
      <w:r>
        <w:rPr>
          <w:sz w:val="28"/>
          <w:szCs w:val="28"/>
          <w:lang w:bidi="ru-RU"/>
        </w:rPr>
        <w:t>[9</w:t>
      </w:r>
      <w:r w:rsidRPr="006E0D5E">
        <w:rPr>
          <w:sz w:val="28"/>
          <w:szCs w:val="28"/>
          <w:lang w:bidi="ru-RU"/>
        </w:rPr>
        <w:t>]</w:t>
      </w:r>
      <w:r w:rsidRPr="006E0D5E">
        <w:rPr>
          <w:sz w:val="28"/>
          <w:szCs w:val="28"/>
        </w:rPr>
        <w:t xml:space="preserve">. </w:t>
      </w:r>
    </w:p>
    <w:p w14:paraId="1779499C" w14:textId="77777777" w:rsidR="004764E8" w:rsidRPr="006E0D5E" w:rsidRDefault="004764E8" w:rsidP="004764E8">
      <w:pPr>
        <w:ind w:firstLine="709"/>
        <w:jc w:val="both"/>
        <w:rPr>
          <w:sz w:val="28"/>
          <w:szCs w:val="28"/>
        </w:rPr>
      </w:pPr>
      <w:r w:rsidRPr="006E0D5E">
        <w:rPr>
          <w:sz w:val="28"/>
          <w:szCs w:val="28"/>
        </w:rPr>
        <w:t xml:space="preserve">Формула вычисления </w:t>
      </w:r>
      <w:r w:rsidRPr="006E0D5E">
        <w:rPr>
          <w:sz w:val="28"/>
          <w:szCs w:val="28"/>
          <w:lang w:val="en-US"/>
        </w:rPr>
        <w:t>NPV</w:t>
      </w:r>
      <w:r w:rsidRPr="006E0D5E">
        <w:rPr>
          <w:sz w:val="28"/>
          <w:szCs w:val="28"/>
        </w:rPr>
        <w:t xml:space="preserve">: </w:t>
      </w:r>
    </w:p>
    <w:p w14:paraId="2309B1F3" w14:textId="77777777" w:rsidR="004764E8" w:rsidRPr="006E0D5E" w:rsidRDefault="004764E8" w:rsidP="004764E8">
      <w:pPr>
        <w:jc w:val="right"/>
        <w:rPr>
          <w:sz w:val="28"/>
          <w:szCs w:val="28"/>
        </w:rPr>
      </w:pPr>
      <w:r w:rsidRPr="006E0D5E">
        <w:rPr>
          <w:noProof/>
          <w:position w:val="-32"/>
          <w:sz w:val="28"/>
          <w:szCs w:val="28"/>
        </w:rPr>
        <w:drawing>
          <wp:inline distT="0" distB="0" distL="0" distR="0" wp14:anchorId="33C32738" wp14:editId="60C45028">
            <wp:extent cx="609600" cy="561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9421"/>
                    <a:stretch/>
                  </pic:blipFill>
                  <pic:spPr bwMode="auto">
                    <a:xfrm>
                      <a:off x="0" y="0"/>
                      <a:ext cx="609600" cy="56197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r w:rsidRPr="006E0D5E">
        <w:rPr>
          <w:noProof/>
          <w:position w:val="-32"/>
          <w:sz w:val="28"/>
          <w:szCs w:val="28"/>
        </w:rPr>
        <w:drawing>
          <wp:inline distT="0" distB="0" distL="0" distR="0" wp14:anchorId="6643ECF0" wp14:editId="56E5AE4B">
            <wp:extent cx="1381125"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376"/>
                    <a:stretch/>
                  </pic:blipFill>
                  <pic:spPr bwMode="auto">
                    <a:xfrm>
                      <a:off x="0" y="0"/>
                      <a:ext cx="1381125" cy="56197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r w:rsidRPr="006E0D5E">
        <w:rPr>
          <w:position w:val="-32"/>
          <w:sz w:val="28"/>
          <w:szCs w:val="28"/>
        </w:rPr>
        <w:tab/>
      </w:r>
      <w:r w:rsidRPr="006E0D5E">
        <w:rPr>
          <w:position w:val="-32"/>
          <w:sz w:val="28"/>
          <w:szCs w:val="28"/>
        </w:rPr>
        <w:tab/>
      </w:r>
      <w:r w:rsidRPr="006E0D5E">
        <w:rPr>
          <w:position w:val="-32"/>
          <w:sz w:val="28"/>
          <w:szCs w:val="28"/>
        </w:rPr>
        <w:tab/>
      </w:r>
      <w:r w:rsidRPr="006E0D5E">
        <w:rPr>
          <w:position w:val="-32"/>
          <w:sz w:val="28"/>
          <w:szCs w:val="28"/>
        </w:rPr>
        <w:tab/>
      </w:r>
      <w:r w:rsidRPr="006E0D5E">
        <w:rPr>
          <w:position w:val="-32"/>
          <w:sz w:val="28"/>
          <w:szCs w:val="28"/>
        </w:rPr>
        <w:tab/>
      </w:r>
      <w:r w:rsidRPr="006E0D5E">
        <w:rPr>
          <w:position w:val="-32"/>
          <w:sz w:val="28"/>
          <w:szCs w:val="28"/>
        </w:rPr>
        <w:tab/>
      </w:r>
      <w:r w:rsidRPr="006E0D5E">
        <w:rPr>
          <w:position w:val="-12"/>
          <w:sz w:val="28"/>
          <w:szCs w:val="28"/>
        </w:rPr>
        <w:t>(1)</w:t>
      </w:r>
    </w:p>
    <w:p w14:paraId="45FC8DAB" w14:textId="77777777" w:rsidR="004764E8" w:rsidRPr="006E0D5E" w:rsidRDefault="004764E8" w:rsidP="004764E8">
      <w:pPr>
        <w:ind w:firstLine="709"/>
        <w:jc w:val="both"/>
        <w:rPr>
          <w:sz w:val="28"/>
          <w:szCs w:val="28"/>
          <w:lang w:bidi="ru-RU"/>
        </w:rPr>
      </w:pPr>
      <w:r w:rsidRPr="006E0D5E">
        <w:rPr>
          <w:sz w:val="28"/>
          <w:szCs w:val="28"/>
          <w:lang w:bidi="ru-RU"/>
        </w:rPr>
        <w:t>где IC – первоначальные вложения;</w:t>
      </w:r>
    </w:p>
    <w:p w14:paraId="04D3C386" w14:textId="77777777" w:rsidR="004764E8" w:rsidRPr="006E0D5E" w:rsidRDefault="004764E8" w:rsidP="004764E8">
      <w:pPr>
        <w:ind w:firstLine="709"/>
        <w:jc w:val="both"/>
        <w:rPr>
          <w:sz w:val="28"/>
          <w:szCs w:val="28"/>
          <w:lang w:bidi="ru-RU"/>
        </w:rPr>
      </w:pPr>
      <w:r w:rsidRPr="006E0D5E">
        <w:rPr>
          <w:sz w:val="28"/>
          <w:szCs w:val="28"/>
          <w:lang w:bidi="ru-RU"/>
        </w:rPr>
        <w:t>t, N – количество лет или других временных промежутков;</w:t>
      </w:r>
    </w:p>
    <w:p w14:paraId="4B009C75" w14:textId="77777777" w:rsidR="004764E8" w:rsidRPr="006E0D5E" w:rsidRDefault="004764E8" w:rsidP="004764E8">
      <w:pPr>
        <w:ind w:firstLine="709"/>
        <w:jc w:val="both"/>
        <w:rPr>
          <w:sz w:val="28"/>
          <w:szCs w:val="28"/>
          <w:lang w:bidi="ru-RU"/>
        </w:rPr>
      </w:pPr>
      <w:proofErr w:type="spellStart"/>
      <w:r w:rsidRPr="006E0D5E">
        <w:rPr>
          <w:sz w:val="28"/>
          <w:szCs w:val="28"/>
          <w:lang w:bidi="ru-RU"/>
        </w:rPr>
        <w:t>CF</w:t>
      </w:r>
      <w:r w:rsidRPr="006E0D5E">
        <w:rPr>
          <w:sz w:val="28"/>
          <w:szCs w:val="28"/>
          <w:vertAlign w:val="subscript"/>
          <w:lang w:bidi="ru-RU"/>
        </w:rPr>
        <w:t>t</w:t>
      </w:r>
      <w:proofErr w:type="spellEnd"/>
      <w:r w:rsidRPr="006E0D5E">
        <w:rPr>
          <w:sz w:val="28"/>
          <w:szCs w:val="28"/>
          <w:lang w:bidi="ru-RU"/>
        </w:rPr>
        <w:t xml:space="preserve"> – денежный поток за период t;</w:t>
      </w:r>
    </w:p>
    <w:p w14:paraId="717F17DB" w14:textId="77777777" w:rsidR="004764E8" w:rsidRPr="006E0D5E" w:rsidRDefault="004764E8" w:rsidP="004764E8">
      <w:pPr>
        <w:ind w:firstLine="709"/>
        <w:jc w:val="both"/>
        <w:rPr>
          <w:sz w:val="28"/>
          <w:szCs w:val="28"/>
          <w:lang w:bidi="ru-RU"/>
        </w:rPr>
      </w:pPr>
      <w:r w:rsidRPr="006E0D5E">
        <w:rPr>
          <w:sz w:val="28"/>
          <w:szCs w:val="28"/>
          <w:lang w:bidi="ru-RU"/>
        </w:rPr>
        <w:t>i – ставка дисконтирования.</w:t>
      </w:r>
    </w:p>
    <w:p w14:paraId="7329FDEE" w14:textId="77777777" w:rsidR="004764E8" w:rsidRDefault="004764E8" w:rsidP="00197AC4">
      <w:pPr>
        <w:ind w:firstLine="709"/>
        <w:jc w:val="both"/>
        <w:rPr>
          <w:sz w:val="28"/>
          <w:szCs w:val="28"/>
        </w:rPr>
      </w:pPr>
    </w:p>
    <w:p w14:paraId="557BF8B0" w14:textId="77777777" w:rsidR="004764E8" w:rsidRPr="004764E8" w:rsidRDefault="004764E8" w:rsidP="004764E8">
      <w:pPr>
        <w:ind w:firstLine="709"/>
        <w:jc w:val="center"/>
        <w:rPr>
          <w:b/>
          <w:bCs/>
          <w:sz w:val="28"/>
          <w:szCs w:val="28"/>
        </w:rPr>
      </w:pPr>
      <w:r w:rsidRPr="004764E8">
        <w:rPr>
          <w:b/>
          <w:bCs/>
          <w:sz w:val="28"/>
          <w:szCs w:val="28"/>
        </w:rPr>
        <w:t>Результаты оценки</w:t>
      </w:r>
    </w:p>
    <w:p w14:paraId="6B656749" w14:textId="4FE0EAB1" w:rsidR="00197AC4" w:rsidRDefault="004764E8" w:rsidP="00197AC4">
      <w:pPr>
        <w:ind w:firstLine="709"/>
        <w:jc w:val="both"/>
        <w:rPr>
          <w:sz w:val="28"/>
          <w:szCs w:val="28"/>
        </w:rPr>
      </w:pPr>
      <w:r>
        <w:rPr>
          <w:sz w:val="28"/>
          <w:szCs w:val="28"/>
        </w:rPr>
        <w:t xml:space="preserve">При оценке эффективности аутсорсинга были </w:t>
      </w:r>
      <w:r w:rsidR="00197AC4" w:rsidRPr="006E0D5E">
        <w:rPr>
          <w:sz w:val="28"/>
          <w:szCs w:val="28"/>
        </w:rPr>
        <w:t>также учт</w:t>
      </w:r>
      <w:r>
        <w:rPr>
          <w:sz w:val="28"/>
          <w:szCs w:val="28"/>
        </w:rPr>
        <w:t>ены</w:t>
      </w:r>
      <w:r w:rsidR="00197AC4" w:rsidRPr="006E0D5E">
        <w:rPr>
          <w:sz w:val="28"/>
          <w:szCs w:val="28"/>
        </w:rPr>
        <w:t xml:space="preserve"> издержки хранения товаров на складе компании. </w:t>
      </w:r>
      <w:r w:rsidR="00536293">
        <w:rPr>
          <w:sz w:val="28"/>
          <w:szCs w:val="28"/>
        </w:rPr>
        <w:t>Чтобы</w:t>
      </w:r>
      <w:r w:rsidR="00197AC4" w:rsidRPr="006E0D5E">
        <w:rPr>
          <w:sz w:val="28"/>
          <w:szCs w:val="28"/>
        </w:rPr>
        <w:t xml:space="preserve"> рассчитать показатель финансового цикла, </w:t>
      </w:r>
      <w:r w:rsidR="00536293">
        <w:rPr>
          <w:sz w:val="28"/>
          <w:szCs w:val="28"/>
        </w:rPr>
        <w:t xml:space="preserve">необходимо </w:t>
      </w:r>
      <w:r w:rsidR="00197AC4" w:rsidRPr="006E0D5E">
        <w:rPr>
          <w:sz w:val="28"/>
          <w:szCs w:val="28"/>
        </w:rPr>
        <w:t>определи</w:t>
      </w:r>
      <w:r w:rsidR="00536293">
        <w:rPr>
          <w:sz w:val="28"/>
          <w:szCs w:val="28"/>
        </w:rPr>
        <w:t>ть</w:t>
      </w:r>
      <w:r w:rsidR="00197AC4" w:rsidRPr="006E0D5E">
        <w:rPr>
          <w:sz w:val="28"/>
          <w:szCs w:val="28"/>
        </w:rPr>
        <w:t xml:space="preserve"> период</w:t>
      </w:r>
      <w:r w:rsidR="00536293" w:rsidRPr="006E0D5E">
        <w:rPr>
          <w:sz w:val="28"/>
          <w:szCs w:val="28"/>
        </w:rPr>
        <w:t>,</w:t>
      </w:r>
      <w:r w:rsidR="00197AC4" w:rsidRPr="006E0D5E">
        <w:rPr>
          <w:sz w:val="28"/>
          <w:szCs w:val="28"/>
        </w:rPr>
        <w:t xml:space="preserve"> </w:t>
      </w:r>
      <w:r w:rsidR="00536293" w:rsidRPr="006E0D5E">
        <w:rPr>
          <w:sz w:val="28"/>
          <w:szCs w:val="28"/>
        </w:rPr>
        <w:t>на к</w:t>
      </w:r>
      <w:r w:rsidR="00536293">
        <w:rPr>
          <w:sz w:val="28"/>
          <w:szCs w:val="28"/>
        </w:rPr>
        <w:t>оторый</w:t>
      </w:r>
      <w:r w:rsidR="00536293" w:rsidRPr="006E0D5E">
        <w:rPr>
          <w:sz w:val="28"/>
          <w:szCs w:val="28"/>
        </w:rPr>
        <w:t xml:space="preserve"> для финансирования оборотных </w:t>
      </w:r>
      <w:r w:rsidR="00536293">
        <w:rPr>
          <w:sz w:val="28"/>
          <w:szCs w:val="28"/>
        </w:rPr>
        <w:t>средст</w:t>
      </w:r>
      <w:r w:rsidR="00536293" w:rsidRPr="006E0D5E">
        <w:rPr>
          <w:sz w:val="28"/>
          <w:szCs w:val="28"/>
        </w:rPr>
        <w:t xml:space="preserve">в </w:t>
      </w:r>
      <w:r w:rsidR="00197AC4" w:rsidRPr="006E0D5E">
        <w:rPr>
          <w:sz w:val="28"/>
          <w:szCs w:val="28"/>
        </w:rPr>
        <w:t xml:space="preserve">привлекаются дополнительные финансовые ресурсы. В таблице 1 представлен расчет длительности финансового цикла и финансовых издержек. </w:t>
      </w:r>
    </w:p>
    <w:p w14:paraId="2C3848D7" w14:textId="77777777" w:rsidR="002B6EAF" w:rsidRPr="006E0D5E" w:rsidRDefault="002B6EAF" w:rsidP="00197AC4">
      <w:pPr>
        <w:ind w:firstLine="709"/>
        <w:jc w:val="both"/>
        <w:rPr>
          <w:sz w:val="28"/>
          <w:szCs w:val="28"/>
        </w:rPr>
      </w:pPr>
    </w:p>
    <w:p w14:paraId="064F3A8C" w14:textId="77777777" w:rsidR="00F23E75" w:rsidRPr="006E0D5E" w:rsidRDefault="00F23E75" w:rsidP="00750069">
      <w:pPr>
        <w:jc w:val="both"/>
        <w:rPr>
          <w:sz w:val="28"/>
          <w:szCs w:val="28"/>
        </w:rPr>
      </w:pPr>
      <w:r w:rsidRPr="006E0D5E">
        <w:rPr>
          <w:sz w:val="28"/>
          <w:szCs w:val="28"/>
        </w:rPr>
        <w:t>Таблица 1</w:t>
      </w:r>
      <w:r w:rsidR="00750069">
        <w:rPr>
          <w:sz w:val="28"/>
          <w:szCs w:val="28"/>
        </w:rPr>
        <w:t xml:space="preserve">. </w:t>
      </w:r>
      <w:r w:rsidRPr="006E0D5E">
        <w:rPr>
          <w:sz w:val="28"/>
          <w:szCs w:val="28"/>
        </w:rPr>
        <w:t>Расчет длительности финансового цикла и финансовых издержек</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29"/>
        <w:gridCol w:w="1269"/>
        <w:gridCol w:w="1015"/>
        <w:gridCol w:w="1018"/>
        <w:gridCol w:w="1015"/>
        <w:gridCol w:w="1015"/>
      </w:tblGrid>
      <w:tr w:rsidR="00F23E75" w:rsidRPr="00A1452F" w14:paraId="4399B638" w14:textId="77777777" w:rsidTr="00DA32E5">
        <w:trPr>
          <w:trHeight w:val="551"/>
        </w:trPr>
        <w:tc>
          <w:tcPr>
            <w:tcW w:w="2058" w:type="pct"/>
            <w:vMerge w:val="restart"/>
            <w:tcMar>
              <w:top w:w="28" w:type="dxa"/>
              <w:left w:w="28" w:type="dxa"/>
              <w:bottom w:w="28" w:type="dxa"/>
              <w:right w:w="28" w:type="dxa"/>
            </w:tcMar>
            <w:vAlign w:val="center"/>
          </w:tcPr>
          <w:p w14:paraId="2885C98E"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Показатель</w:t>
            </w:r>
          </w:p>
        </w:tc>
        <w:tc>
          <w:tcPr>
            <w:tcW w:w="1822" w:type="pct"/>
            <w:gridSpan w:val="3"/>
            <w:tcMar>
              <w:top w:w="28" w:type="dxa"/>
              <w:left w:w="28" w:type="dxa"/>
              <w:bottom w:w="28" w:type="dxa"/>
              <w:right w:w="28" w:type="dxa"/>
            </w:tcMar>
            <w:vAlign w:val="center"/>
          </w:tcPr>
          <w:p w14:paraId="2F920502"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Значения по годам, млн. рублей</w:t>
            </w:r>
          </w:p>
        </w:tc>
        <w:tc>
          <w:tcPr>
            <w:tcW w:w="1121" w:type="pct"/>
            <w:gridSpan w:val="2"/>
            <w:tcMar>
              <w:top w:w="28" w:type="dxa"/>
              <w:left w:w="28" w:type="dxa"/>
              <w:bottom w:w="28" w:type="dxa"/>
              <w:right w:w="28" w:type="dxa"/>
            </w:tcMar>
            <w:vAlign w:val="center"/>
          </w:tcPr>
          <w:p w14:paraId="0FD6EEF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Темпы прироста, %</w:t>
            </w:r>
          </w:p>
        </w:tc>
      </w:tr>
      <w:tr w:rsidR="00F23E75" w:rsidRPr="00A1452F" w14:paraId="7DB9BB6F" w14:textId="77777777" w:rsidTr="00DA32E5">
        <w:trPr>
          <w:trHeight w:val="671"/>
        </w:trPr>
        <w:tc>
          <w:tcPr>
            <w:tcW w:w="2058" w:type="pct"/>
            <w:vMerge/>
            <w:tcBorders>
              <w:top w:val="nil"/>
            </w:tcBorders>
            <w:tcMar>
              <w:top w:w="28" w:type="dxa"/>
              <w:left w:w="28" w:type="dxa"/>
              <w:bottom w:w="28" w:type="dxa"/>
              <w:right w:w="28" w:type="dxa"/>
            </w:tcMar>
            <w:vAlign w:val="center"/>
          </w:tcPr>
          <w:p w14:paraId="7AF0694B" w14:textId="77777777" w:rsidR="00F23E75" w:rsidRPr="00A1452F" w:rsidRDefault="00F23E75" w:rsidP="00DA32E5">
            <w:pPr>
              <w:autoSpaceDE/>
              <w:autoSpaceDN/>
              <w:jc w:val="both"/>
              <w:rPr>
                <w:rFonts w:ascii="Times New Roman" w:hAnsi="Times New Roman" w:cs="Times New Roman"/>
                <w:sz w:val="24"/>
                <w:szCs w:val="24"/>
              </w:rPr>
            </w:pPr>
          </w:p>
        </w:tc>
        <w:tc>
          <w:tcPr>
            <w:tcW w:w="700" w:type="pct"/>
            <w:tcMar>
              <w:top w:w="28" w:type="dxa"/>
              <w:left w:w="28" w:type="dxa"/>
              <w:bottom w:w="28" w:type="dxa"/>
              <w:right w:w="28" w:type="dxa"/>
            </w:tcMar>
            <w:vAlign w:val="center"/>
          </w:tcPr>
          <w:p w14:paraId="7404521C"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2018 г.</w:t>
            </w:r>
          </w:p>
        </w:tc>
        <w:tc>
          <w:tcPr>
            <w:tcW w:w="560" w:type="pct"/>
            <w:tcMar>
              <w:top w:w="28" w:type="dxa"/>
              <w:left w:w="28" w:type="dxa"/>
              <w:bottom w:w="28" w:type="dxa"/>
              <w:right w:w="28" w:type="dxa"/>
            </w:tcMar>
            <w:vAlign w:val="center"/>
          </w:tcPr>
          <w:p w14:paraId="64CF03B7"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2019 г.</w:t>
            </w:r>
          </w:p>
        </w:tc>
        <w:tc>
          <w:tcPr>
            <w:tcW w:w="562" w:type="pct"/>
            <w:tcMar>
              <w:top w:w="28" w:type="dxa"/>
              <w:left w:w="28" w:type="dxa"/>
              <w:bottom w:w="28" w:type="dxa"/>
              <w:right w:w="28" w:type="dxa"/>
            </w:tcMar>
            <w:vAlign w:val="center"/>
          </w:tcPr>
          <w:p w14:paraId="74CE73F2"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2020 г.</w:t>
            </w:r>
          </w:p>
        </w:tc>
        <w:tc>
          <w:tcPr>
            <w:tcW w:w="560" w:type="pct"/>
            <w:tcMar>
              <w:top w:w="28" w:type="dxa"/>
              <w:left w:w="28" w:type="dxa"/>
              <w:bottom w:w="28" w:type="dxa"/>
              <w:right w:w="28" w:type="dxa"/>
            </w:tcMar>
            <w:vAlign w:val="center"/>
          </w:tcPr>
          <w:p w14:paraId="2F42FD68"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2019 к 2018 г.</w:t>
            </w:r>
          </w:p>
        </w:tc>
        <w:tc>
          <w:tcPr>
            <w:tcW w:w="561" w:type="pct"/>
            <w:tcMar>
              <w:top w:w="28" w:type="dxa"/>
              <w:left w:w="28" w:type="dxa"/>
              <w:bottom w:w="28" w:type="dxa"/>
              <w:right w:w="28" w:type="dxa"/>
            </w:tcMar>
            <w:vAlign w:val="center"/>
          </w:tcPr>
          <w:p w14:paraId="3800473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2020 к 2019 г.</w:t>
            </w:r>
          </w:p>
        </w:tc>
      </w:tr>
      <w:tr w:rsidR="00F23E75" w:rsidRPr="00A1452F" w14:paraId="354F7FBD" w14:textId="77777777" w:rsidTr="00DA32E5">
        <w:trPr>
          <w:trHeight w:val="275"/>
        </w:trPr>
        <w:tc>
          <w:tcPr>
            <w:tcW w:w="5000" w:type="pct"/>
            <w:gridSpan w:val="6"/>
            <w:tcMar>
              <w:top w:w="28" w:type="dxa"/>
              <w:left w:w="28" w:type="dxa"/>
              <w:bottom w:w="28" w:type="dxa"/>
              <w:right w:w="28" w:type="dxa"/>
            </w:tcMar>
          </w:tcPr>
          <w:p w14:paraId="59588E14" w14:textId="77777777" w:rsidR="00F23E75" w:rsidRPr="00536293" w:rsidRDefault="00536293" w:rsidP="00DA32E5">
            <w:pPr>
              <w:autoSpaceDE/>
              <w:autoSpaceDN/>
              <w:jc w:val="both"/>
              <w:rPr>
                <w:rFonts w:ascii="Times New Roman" w:hAnsi="Times New Roman" w:cs="Times New Roman"/>
                <w:sz w:val="24"/>
                <w:szCs w:val="24"/>
                <w:lang w:val="ru-RU"/>
              </w:rPr>
            </w:pPr>
            <w:r>
              <w:rPr>
                <w:rFonts w:ascii="Times New Roman" w:hAnsi="Times New Roman" w:cs="Times New Roman"/>
                <w:sz w:val="24"/>
                <w:szCs w:val="24"/>
                <w:lang w:val="ru-RU"/>
              </w:rPr>
              <w:t>Показатели деятельности</w:t>
            </w:r>
          </w:p>
        </w:tc>
      </w:tr>
      <w:tr w:rsidR="00F23E75" w:rsidRPr="00A1452F" w14:paraId="34D5948D" w14:textId="77777777" w:rsidTr="00DA32E5">
        <w:trPr>
          <w:trHeight w:val="283"/>
        </w:trPr>
        <w:tc>
          <w:tcPr>
            <w:tcW w:w="2058" w:type="pct"/>
            <w:tcMar>
              <w:top w:w="28" w:type="dxa"/>
              <w:left w:w="28" w:type="dxa"/>
              <w:bottom w:w="28" w:type="dxa"/>
              <w:right w:w="28" w:type="dxa"/>
            </w:tcMar>
          </w:tcPr>
          <w:p w14:paraId="45E453C5"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Годовая выручка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млн. рублей</w:t>
            </w:r>
          </w:p>
        </w:tc>
        <w:tc>
          <w:tcPr>
            <w:tcW w:w="700" w:type="pct"/>
            <w:tcMar>
              <w:top w:w="28" w:type="dxa"/>
              <w:left w:w="28" w:type="dxa"/>
              <w:bottom w:w="28" w:type="dxa"/>
              <w:right w:w="28" w:type="dxa"/>
            </w:tcMar>
            <w:vAlign w:val="center"/>
          </w:tcPr>
          <w:p w14:paraId="636E8BCC"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27,4</w:t>
            </w:r>
          </w:p>
        </w:tc>
        <w:tc>
          <w:tcPr>
            <w:tcW w:w="560" w:type="pct"/>
            <w:tcMar>
              <w:top w:w="28" w:type="dxa"/>
              <w:left w:w="28" w:type="dxa"/>
              <w:bottom w:w="28" w:type="dxa"/>
              <w:right w:w="28" w:type="dxa"/>
            </w:tcMar>
            <w:vAlign w:val="center"/>
          </w:tcPr>
          <w:p w14:paraId="22F60C25"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30,7</w:t>
            </w:r>
          </w:p>
        </w:tc>
        <w:tc>
          <w:tcPr>
            <w:tcW w:w="562" w:type="pct"/>
            <w:tcMar>
              <w:top w:w="28" w:type="dxa"/>
              <w:left w:w="28" w:type="dxa"/>
              <w:bottom w:w="28" w:type="dxa"/>
              <w:right w:w="28" w:type="dxa"/>
            </w:tcMar>
            <w:vAlign w:val="center"/>
          </w:tcPr>
          <w:p w14:paraId="543CA4A8"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32,1</w:t>
            </w:r>
          </w:p>
        </w:tc>
        <w:tc>
          <w:tcPr>
            <w:tcW w:w="560" w:type="pct"/>
            <w:tcMar>
              <w:top w:w="28" w:type="dxa"/>
              <w:left w:w="28" w:type="dxa"/>
              <w:bottom w:w="28" w:type="dxa"/>
              <w:right w:w="28" w:type="dxa"/>
            </w:tcMar>
            <w:vAlign w:val="center"/>
          </w:tcPr>
          <w:p w14:paraId="3585AA3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12,04</w:t>
            </w:r>
          </w:p>
        </w:tc>
        <w:tc>
          <w:tcPr>
            <w:tcW w:w="561" w:type="pct"/>
            <w:tcMar>
              <w:top w:w="28" w:type="dxa"/>
              <w:left w:w="28" w:type="dxa"/>
              <w:bottom w:w="28" w:type="dxa"/>
              <w:right w:w="28" w:type="dxa"/>
            </w:tcMar>
            <w:vAlign w:val="center"/>
          </w:tcPr>
          <w:p w14:paraId="63E0742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4,56</w:t>
            </w:r>
          </w:p>
        </w:tc>
      </w:tr>
      <w:tr w:rsidR="00F23E75" w:rsidRPr="00A1452F" w14:paraId="5445FB33" w14:textId="77777777" w:rsidTr="00DA32E5">
        <w:trPr>
          <w:trHeight w:val="551"/>
        </w:trPr>
        <w:tc>
          <w:tcPr>
            <w:tcW w:w="2058" w:type="pct"/>
            <w:tcMar>
              <w:top w:w="28" w:type="dxa"/>
              <w:left w:w="28" w:type="dxa"/>
              <w:bottom w:w="28" w:type="dxa"/>
              <w:right w:w="28" w:type="dxa"/>
            </w:tcMar>
          </w:tcPr>
          <w:p w14:paraId="00B0B387"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Среднегодовая стоимость товарных запасов (</w:t>
            </w:r>
            <w:r w:rsidRPr="00A1452F">
              <w:rPr>
                <w:rFonts w:ascii="Times New Roman" w:hAnsi="Times New Roman" w:cs="Times New Roman"/>
                <w:sz w:val="24"/>
                <w:szCs w:val="24"/>
              </w:rPr>
              <w:t>Z</w:t>
            </w:r>
            <w:r w:rsidRPr="00A1452F">
              <w:rPr>
                <w:rFonts w:ascii="Times New Roman" w:hAnsi="Times New Roman" w:cs="Times New Roman"/>
                <w:sz w:val="24"/>
                <w:szCs w:val="24"/>
                <w:lang w:val="ru-RU"/>
              </w:rPr>
              <w:t>), млн. рублей</w:t>
            </w:r>
          </w:p>
        </w:tc>
        <w:tc>
          <w:tcPr>
            <w:tcW w:w="700" w:type="pct"/>
            <w:tcMar>
              <w:top w:w="28" w:type="dxa"/>
              <w:left w:w="28" w:type="dxa"/>
              <w:bottom w:w="28" w:type="dxa"/>
              <w:right w:w="28" w:type="dxa"/>
            </w:tcMar>
            <w:vAlign w:val="center"/>
          </w:tcPr>
          <w:p w14:paraId="15E3EE67"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w:t>
            </w:r>
          </w:p>
        </w:tc>
        <w:tc>
          <w:tcPr>
            <w:tcW w:w="560" w:type="pct"/>
            <w:tcMar>
              <w:top w:w="28" w:type="dxa"/>
              <w:left w:w="28" w:type="dxa"/>
              <w:bottom w:w="28" w:type="dxa"/>
              <w:right w:w="28" w:type="dxa"/>
            </w:tcMar>
            <w:vAlign w:val="center"/>
          </w:tcPr>
          <w:p w14:paraId="643DAD46"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5,8</w:t>
            </w:r>
          </w:p>
        </w:tc>
        <w:tc>
          <w:tcPr>
            <w:tcW w:w="562" w:type="pct"/>
            <w:tcMar>
              <w:top w:w="28" w:type="dxa"/>
              <w:left w:w="28" w:type="dxa"/>
              <w:bottom w:w="28" w:type="dxa"/>
              <w:right w:w="28" w:type="dxa"/>
            </w:tcMar>
            <w:vAlign w:val="center"/>
          </w:tcPr>
          <w:p w14:paraId="2D2D4331"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6,6</w:t>
            </w:r>
          </w:p>
        </w:tc>
        <w:tc>
          <w:tcPr>
            <w:tcW w:w="560" w:type="pct"/>
            <w:tcMar>
              <w:top w:w="28" w:type="dxa"/>
              <w:left w:w="28" w:type="dxa"/>
              <w:bottom w:w="28" w:type="dxa"/>
              <w:right w:w="28" w:type="dxa"/>
            </w:tcMar>
            <w:vAlign w:val="center"/>
          </w:tcPr>
          <w:p w14:paraId="3C77680C"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16,00</w:t>
            </w:r>
          </w:p>
        </w:tc>
        <w:tc>
          <w:tcPr>
            <w:tcW w:w="561" w:type="pct"/>
            <w:tcMar>
              <w:top w:w="28" w:type="dxa"/>
              <w:left w:w="28" w:type="dxa"/>
              <w:bottom w:w="28" w:type="dxa"/>
              <w:right w:w="28" w:type="dxa"/>
            </w:tcMar>
            <w:vAlign w:val="center"/>
          </w:tcPr>
          <w:p w14:paraId="4BDF6582"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13,79</w:t>
            </w:r>
          </w:p>
        </w:tc>
      </w:tr>
      <w:tr w:rsidR="00F23E75" w:rsidRPr="00A1452F" w14:paraId="1D2CF9F4" w14:textId="77777777" w:rsidTr="00DA32E5">
        <w:trPr>
          <w:trHeight w:val="528"/>
        </w:trPr>
        <w:tc>
          <w:tcPr>
            <w:tcW w:w="2058" w:type="pct"/>
            <w:tcMar>
              <w:top w:w="28" w:type="dxa"/>
              <w:left w:w="28" w:type="dxa"/>
              <w:bottom w:w="28" w:type="dxa"/>
              <w:right w:w="28" w:type="dxa"/>
            </w:tcMar>
          </w:tcPr>
          <w:p w14:paraId="1BC2BE9A"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Среднегодовая величина дебиторской задолженности (</w:t>
            </w:r>
            <w:r w:rsidRPr="00A1452F">
              <w:rPr>
                <w:rFonts w:ascii="Times New Roman" w:hAnsi="Times New Roman" w:cs="Times New Roman"/>
                <w:sz w:val="24"/>
                <w:szCs w:val="24"/>
              </w:rPr>
              <w:t>D</w:t>
            </w:r>
            <w:r w:rsidRPr="00A1452F">
              <w:rPr>
                <w:rFonts w:ascii="Times New Roman" w:hAnsi="Times New Roman" w:cs="Times New Roman"/>
                <w:sz w:val="24"/>
                <w:szCs w:val="24"/>
                <w:lang w:val="ru-RU"/>
              </w:rPr>
              <w:t>), млн. рублей</w:t>
            </w:r>
          </w:p>
        </w:tc>
        <w:tc>
          <w:tcPr>
            <w:tcW w:w="700" w:type="pct"/>
            <w:tcMar>
              <w:top w:w="28" w:type="dxa"/>
              <w:left w:w="28" w:type="dxa"/>
              <w:bottom w:w="28" w:type="dxa"/>
              <w:right w:w="28" w:type="dxa"/>
            </w:tcMar>
            <w:vAlign w:val="center"/>
          </w:tcPr>
          <w:p w14:paraId="1916E31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3,2</w:t>
            </w:r>
          </w:p>
        </w:tc>
        <w:tc>
          <w:tcPr>
            <w:tcW w:w="560" w:type="pct"/>
            <w:tcMar>
              <w:top w:w="28" w:type="dxa"/>
              <w:left w:w="28" w:type="dxa"/>
              <w:bottom w:w="28" w:type="dxa"/>
              <w:right w:w="28" w:type="dxa"/>
            </w:tcMar>
            <w:vAlign w:val="center"/>
          </w:tcPr>
          <w:p w14:paraId="1E123489"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3,5</w:t>
            </w:r>
          </w:p>
        </w:tc>
        <w:tc>
          <w:tcPr>
            <w:tcW w:w="562" w:type="pct"/>
            <w:tcMar>
              <w:top w:w="28" w:type="dxa"/>
              <w:left w:w="28" w:type="dxa"/>
              <w:bottom w:w="28" w:type="dxa"/>
              <w:right w:w="28" w:type="dxa"/>
            </w:tcMar>
            <w:vAlign w:val="center"/>
          </w:tcPr>
          <w:p w14:paraId="3B761D13"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3,7</w:t>
            </w:r>
          </w:p>
        </w:tc>
        <w:tc>
          <w:tcPr>
            <w:tcW w:w="560" w:type="pct"/>
            <w:tcMar>
              <w:top w:w="28" w:type="dxa"/>
              <w:left w:w="28" w:type="dxa"/>
              <w:bottom w:w="28" w:type="dxa"/>
              <w:right w:w="28" w:type="dxa"/>
            </w:tcMar>
            <w:vAlign w:val="center"/>
          </w:tcPr>
          <w:p w14:paraId="3D46294F"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9,38</w:t>
            </w:r>
          </w:p>
        </w:tc>
        <w:tc>
          <w:tcPr>
            <w:tcW w:w="561" w:type="pct"/>
            <w:tcMar>
              <w:top w:w="28" w:type="dxa"/>
              <w:left w:w="28" w:type="dxa"/>
              <w:bottom w:w="28" w:type="dxa"/>
              <w:right w:w="28" w:type="dxa"/>
            </w:tcMar>
            <w:vAlign w:val="center"/>
          </w:tcPr>
          <w:p w14:paraId="47AB9982"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5,71</w:t>
            </w:r>
          </w:p>
        </w:tc>
      </w:tr>
      <w:tr w:rsidR="00F23E75" w:rsidRPr="00A1452F" w14:paraId="739C3D63" w14:textId="77777777" w:rsidTr="00DA32E5">
        <w:trPr>
          <w:trHeight w:val="828"/>
        </w:trPr>
        <w:tc>
          <w:tcPr>
            <w:tcW w:w="2058" w:type="pct"/>
            <w:tcMar>
              <w:top w:w="28" w:type="dxa"/>
              <w:left w:w="28" w:type="dxa"/>
              <w:bottom w:w="28" w:type="dxa"/>
              <w:right w:w="28" w:type="dxa"/>
            </w:tcMar>
          </w:tcPr>
          <w:p w14:paraId="617DC46E"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Среднегодовая величина кредиторской задолженности (К), млн. рублей</w:t>
            </w:r>
          </w:p>
        </w:tc>
        <w:tc>
          <w:tcPr>
            <w:tcW w:w="700" w:type="pct"/>
            <w:tcMar>
              <w:top w:w="28" w:type="dxa"/>
              <w:left w:w="28" w:type="dxa"/>
              <w:bottom w:w="28" w:type="dxa"/>
              <w:right w:w="28" w:type="dxa"/>
            </w:tcMar>
            <w:vAlign w:val="center"/>
          </w:tcPr>
          <w:p w14:paraId="30E5920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3,7</w:t>
            </w:r>
          </w:p>
        </w:tc>
        <w:tc>
          <w:tcPr>
            <w:tcW w:w="560" w:type="pct"/>
            <w:tcMar>
              <w:top w:w="28" w:type="dxa"/>
              <w:left w:w="28" w:type="dxa"/>
              <w:bottom w:w="28" w:type="dxa"/>
              <w:right w:w="28" w:type="dxa"/>
            </w:tcMar>
            <w:vAlign w:val="center"/>
          </w:tcPr>
          <w:p w14:paraId="722080EA"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w:t>
            </w:r>
          </w:p>
        </w:tc>
        <w:tc>
          <w:tcPr>
            <w:tcW w:w="562" w:type="pct"/>
            <w:tcMar>
              <w:top w:w="28" w:type="dxa"/>
              <w:left w:w="28" w:type="dxa"/>
              <w:bottom w:w="28" w:type="dxa"/>
              <w:right w:w="28" w:type="dxa"/>
            </w:tcMar>
            <w:vAlign w:val="center"/>
          </w:tcPr>
          <w:p w14:paraId="63FE97C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w:t>
            </w:r>
          </w:p>
        </w:tc>
        <w:tc>
          <w:tcPr>
            <w:tcW w:w="560" w:type="pct"/>
            <w:tcMar>
              <w:top w:w="28" w:type="dxa"/>
              <w:left w:w="28" w:type="dxa"/>
              <w:bottom w:w="28" w:type="dxa"/>
              <w:right w:w="28" w:type="dxa"/>
            </w:tcMar>
            <w:vAlign w:val="center"/>
          </w:tcPr>
          <w:p w14:paraId="39128AFC"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8,11</w:t>
            </w:r>
          </w:p>
        </w:tc>
        <w:tc>
          <w:tcPr>
            <w:tcW w:w="561" w:type="pct"/>
            <w:tcMar>
              <w:top w:w="28" w:type="dxa"/>
              <w:left w:w="28" w:type="dxa"/>
              <w:bottom w:w="28" w:type="dxa"/>
              <w:right w:w="28" w:type="dxa"/>
            </w:tcMar>
            <w:vAlign w:val="center"/>
          </w:tcPr>
          <w:p w14:paraId="176AB486"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0,00</w:t>
            </w:r>
          </w:p>
        </w:tc>
      </w:tr>
      <w:tr w:rsidR="00F23E75" w:rsidRPr="00A1452F" w14:paraId="3527E322" w14:textId="77777777" w:rsidTr="00DA32E5">
        <w:trPr>
          <w:trHeight w:val="275"/>
        </w:trPr>
        <w:tc>
          <w:tcPr>
            <w:tcW w:w="5000" w:type="pct"/>
            <w:gridSpan w:val="6"/>
            <w:tcMar>
              <w:top w:w="28" w:type="dxa"/>
              <w:left w:w="28" w:type="dxa"/>
              <w:bottom w:w="28" w:type="dxa"/>
              <w:right w:w="28" w:type="dxa"/>
            </w:tcMar>
            <w:vAlign w:val="center"/>
          </w:tcPr>
          <w:p w14:paraId="4BEBEE75"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Показатели периода оборота (</w:t>
            </w:r>
            <w:proofErr w:type="spellStart"/>
            <w:r w:rsidRPr="00A1452F">
              <w:rPr>
                <w:rFonts w:ascii="Times New Roman" w:hAnsi="Times New Roman" w:cs="Times New Roman"/>
                <w:sz w:val="24"/>
                <w:szCs w:val="24"/>
                <w:lang w:val="ru-RU"/>
              </w:rPr>
              <w:t>Тоб</w:t>
            </w:r>
            <w:proofErr w:type="spellEnd"/>
            <w:r w:rsidRPr="00A1452F">
              <w:rPr>
                <w:rFonts w:ascii="Times New Roman" w:hAnsi="Times New Roman" w:cs="Times New Roman"/>
                <w:sz w:val="24"/>
                <w:szCs w:val="24"/>
                <w:lang w:val="ru-RU"/>
              </w:rPr>
              <w:t>.), дней</w:t>
            </w:r>
          </w:p>
        </w:tc>
      </w:tr>
      <w:tr w:rsidR="00F23E75" w:rsidRPr="00A1452F" w14:paraId="7EC9599F" w14:textId="77777777" w:rsidTr="00DA32E5">
        <w:trPr>
          <w:trHeight w:val="369"/>
        </w:trPr>
        <w:tc>
          <w:tcPr>
            <w:tcW w:w="2058" w:type="pct"/>
            <w:tcMar>
              <w:top w:w="28" w:type="dxa"/>
              <w:left w:w="28" w:type="dxa"/>
              <w:bottom w:w="28" w:type="dxa"/>
              <w:right w:w="28" w:type="dxa"/>
            </w:tcMar>
          </w:tcPr>
          <w:p w14:paraId="56416704"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Период оборота запасов (</w:t>
            </w:r>
            <w:r w:rsidRPr="00A1452F">
              <w:rPr>
                <w:rFonts w:ascii="Times New Roman" w:hAnsi="Times New Roman" w:cs="Times New Roman"/>
                <w:sz w:val="24"/>
                <w:szCs w:val="24"/>
              </w:rPr>
              <w:t>Z</w:t>
            </w:r>
            <w:r w:rsidRPr="00A1452F">
              <w:rPr>
                <w:rFonts w:ascii="Times New Roman" w:hAnsi="Times New Roman" w:cs="Times New Roman"/>
                <w:sz w:val="24"/>
                <w:szCs w:val="24"/>
                <w:lang w:val="ru-RU"/>
              </w:rPr>
              <w:t xml:space="preserve"> ×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xml:space="preserve"> × 365)</w:t>
            </w:r>
          </w:p>
        </w:tc>
        <w:tc>
          <w:tcPr>
            <w:tcW w:w="700" w:type="pct"/>
            <w:tcMar>
              <w:top w:w="28" w:type="dxa"/>
              <w:left w:w="28" w:type="dxa"/>
              <w:bottom w:w="28" w:type="dxa"/>
              <w:right w:w="28" w:type="dxa"/>
            </w:tcMar>
            <w:vAlign w:val="center"/>
          </w:tcPr>
          <w:p w14:paraId="2619F23A"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66,6</w:t>
            </w:r>
          </w:p>
        </w:tc>
        <w:tc>
          <w:tcPr>
            <w:tcW w:w="560" w:type="pct"/>
            <w:tcMar>
              <w:top w:w="28" w:type="dxa"/>
              <w:left w:w="28" w:type="dxa"/>
              <w:bottom w:w="28" w:type="dxa"/>
              <w:right w:w="28" w:type="dxa"/>
            </w:tcMar>
            <w:vAlign w:val="center"/>
          </w:tcPr>
          <w:p w14:paraId="4C6E528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69,0</w:t>
            </w:r>
          </w:p>
        </w:tc>
        <w:tc>
          <w:tcPr>
            <w:tcW w:w="562" w:type="pct"/>
            <w:tcMar>
              <w:top w:w="28" w:type="dxa"/>
              <w:left w:w="28" w:type="dxa"/>
              <w:bottom w:w="28" w:type="dxa"/>
              <w:right w:w="28" w:type="dxa"/>
            </w:tcMar>
            <w:vAlign w:val="center"/>
          </w:tcPr>
          <w:p w14:paraId="3F607BA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75,0</w:t>
            </w:r>
          </w:p>
        </w:tc>
        <w:tc>
          <w:tcPr>
            <w:tcW w:w="560" w:type="pct"/>
            <w:tcMar>
              <w:top w:w="28" w:type="dxa"/>
              <w:left w:w="28" w:type="dxa"/>
              <w:bottom w:w="28" w:type="dxa"/>
              <w:right w:w="28" w:type="dxa"/>
            </w:tcMar>
            <w:vAlign w:val="center"/>
          </w:tcPr>
          <w:p w14:paraId="737580FF"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3,53</w:t>
            </w:r>
          </w:p>
        </w:tc>
        <w:tc>
          <w:tcPr>
            <w:tcW w:w="561" w:type="pct"/>
            <w:tcMar>
              <w:top w:w="28" w:type="dxa"/>
              <w:left w:w="28" w:type="dxa"/>
              <w:bottom w:w="28" w:type="dxa"/>
              <w:right w:w="28" w:type="dxa"/>
            </w:tcMar>
            <w:vAlign w:val="center"/>
          </w:tcPr>
          <w:p w14:paraId="7DE2BF1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8,83</w:t>
            </w:r>
          </w:p>
        </w:tc>
      </w:tr>
      <w:tr w:rsidR="00F23E75" w:rsidRPr="00A1452F" w14:paraId="04199763" w14:textId="77777777" w:rsidTr="00DA32E5">
        <w:trPr>
          <w:trHeight w:val="551"/>
        </w:trPr>
        <w:tc>
          <w:tcPr>
            <w:tcW w:w="2058" w:type="pct"/>
            <w:tcMar>
              <w:top w:w="28" w:type="dxa"/>
              <w:left w:w="28" w:type="dxa"/>
              <w:bottom w:w="28" w:type="dxa"/>
              <w:right w:w="28" w:type="dxa"/>
            </w:tcMar>
          </w:tcPr>
          <w:p w14:paraId="0D80369B"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Период оборота дебиторской задолженности (</w:t>
            </w:r>
            <w:r w:rsidRPr="00A1452F">
              <w:rPr>
                <w:rFonts w:ascii="Times New Roman" w:hAnsi="Times New Roman" w:cs="Times New Roman"/>
                <w:sz w:val="24"/>
                <w:szCs w:val="24"/>
              </w:rPr>
              <w:t>D</w:t>
            </w:r>
            <w:r w:rsidRPr="00A1452F">
              <w:rPr>
                <w:rFonts w:ascii="Times New Roman" w:hAnsi="Times New Roman" w:cs="Times New Roman"/>
                <w:sz w:val="24"/>
                <w:szCs w:val="24"/>
                <w:lang w:val="ru-RU"/>
              </w:rPr>
              <w:t xml:space="preserve"> ×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xml:space="preserve"> × 365)</w:t>
            </w:r>
          </w:p>
        </w:tc>
        <w:tc>
          <w:tcPr>
            <w:tcW w:w="700" w:type="pct"/>
            <w:tcMar>
              <w:top w:w="28" w:type="dxa"/>
              <w:left w:w="28" w:type="dxa"/>
              <w:bottom w:w="28" w:type="dxa"/>
              <w:right w:w="28" w:type="dxa"/>
            </w:tcMar>
            <w:vAlign w:val="center"/>
          </w:tcPr>
          <w:p w14:paraId="0ABB85F2"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42,6</w:t>
            </w:r>
          </w:p>
        </w:tc>
        <w:tc>
          <w:tcPr>
            <w:tcW w:w="560" w:type="pct"/>
            <w:tcMar>
              <w:top w:w="28" w:type="dxa"/>
              <w:left w:w="28" w:type="dxa"/>
              <w:bottom w:w="28" w:type="dxa"/>
              <w:right w:w="28" w:type="dxa"/>
            </w:tcMar>
            <w:vAlign w:val="center"/>
          </w:tcPr>
          <w:p w14:paraId="570E39C7"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41,6</w:t>
            </w:r>
          </w:p>
        </w:tc>
        <w:tc>
          <w:tcPr>
            <w:tcW w:w="562" w:type="pct"/>
            <w:tcMar>
              <w:top w:w="28" w:type="dxa"/>
              <w:left w:w="28" w:type="dxa"/>
              <w:bottom w:w="28" w:type="dxa"/>
              <w:right w:w="28" w:type="dxa"/>
            </w:tcMar>
            <w:vAlign w:val="center"/>
          </w:tcPr>
          <w:p w14:paraId="57CB6F38"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42,1</w:t>
            </w:r>
          </w:p>
        </w:tc>
        <w:tc>
          <w:tcPr>
            <w:tcW w:w="560" w:type="pct"/>
            <w:tcMar>
              <w:top w:w="28" w:type="dxa"/>
              <w:left w:w="28" w:type="dxa"/>
              <w:bottom w:w="28" w:type="dxa"/>
              <w:right w:w="28" w:type="dxa"/>
            </w:tcMar>
            <w:vAlign w:val="center"/>
          </w:tcPr>
          <w:p w14:paraId="32768EB6"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-2,38</w:t>
            </w:r>
          </w:p>
        </w:tc>
        <w:tc>
          <w:tcPr>
            <w:tcW w:w="561" w:type="pct"/>
            <w:tcMar>
              <w:top w:w="28" w:type="dxa"/>
              <w:left w:w="28" w:type="dxa"/>
              <w:bottom w:w="28" w:type="dxa"/>
              <w:right w:w="28" w:type="dxa"/>
            </w:tcMar>
            <w:vAlign w:val="center"/>
          </w:tcPr>
          <w:p w14:paraId="094DAE0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1,10</w:t>
            </w:r>
          </w:p>
        </w:tc>
      </w:tr>
      <w:tr w:rsidR="00F23E75" w:rsidRPr="00A1452F" w14:paraId="3029A4CF" w14:textId="77777777" w:rsidTr="00DA32E5">
        <w:trPr>
          <w:trHeight w:val="551"/>
        </w:trPr>
        <w:tc>
          <w:tcPr>
            <w:tcW w:w="2058" w:type="pct"/>
            <w:tcMar>
              <w:top w:w="28" w:type="dxa"/>
              <w:left w:w="28" w:type="dxa"/>
              <w:bottom w:w="28" w:type="dxa"/>
              <w:right w:w="28" w:type="dxa"/>
            </w:tcMar>
          </w:tcPr>
          <w:p w14:paraId="64D172D3"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Период оборота кредиторской задолженности (</w:t>
            </w:r>
            <w:r w:rsidRPr="00A1452F">
              <w:rPr>
                <w:rFonts w:ascii="Times New Roman" w:hAnsi="Times New Roman" w:cs="Times New Roman"/>
                <w:sz w:val="24"/>
                <w:szCs w:val="24"/>
              </w:rPr>
              <w:t>K</w:t>
            </w:r>
            <w:r w:rsidRPr="00A1452F">
              <w:rPr>
                <w:rFonts w:ascii="Times New Roman" w:hAnsi="Times New Roman" w:cs="Times New Roman"/>
                <w:sz w:val="24"/>
                <w:szCs w:val="24"/>
                <w:lang w:val="ru-RU"/>
              </w:rPr>
              <w:t xml:space="preserve"> ×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xml:space="preserve"> × 365)</w:t>
            </w:r>
          </w:p>
        </w:tc>
        <w:tc>
          <w:tcPr>
            <w:tcW w:w="700" w:type="pct"/>
            <w:tcMar>
              <w:top w:w="28" w:type="dxa"/>
              <w:left w:w="28" w:type="dxa"/>
              <w:bottom w:w="28" w:type="dxa"/>
              <w:right w:w="28" w:type="dxa"/>
            </w:tcMar>
            <w:vAlign w:val="center"/>
          </w:tcPr>
          <w:p w14:paraId="522EFBE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49,3</w:t>
            </w:r>
          </w:p>
        </w:tc>
        <w:tc>
          <w:tcPr>
            <w:tcW w:w="560" w:type="pct"/>
            <w:tcMar>
              <w:top w:w="28" w:type="dxa"/>
              <w:left w:w="28" w:type="dxa"/>
              <w:bottom w:w="28" w:type="dxa"/>
              <w:right w:w="28" w:type="dxa"/>
            </w:tcMar>
            <w:vAlign w:val="center"/>
          </w:tcPr>
          <w:p w14:paraId="6F82419A"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47,6</w:t>
            </w:r>
          </w:p>
        </w:tc>
        <w:tc>
          <w:tcPr>
            <w:tcW w:w="562" w:type="pct"/>
            <w:tcMar>
              <w:top w:w="28" w:type="dxa"/>
              <w:left w:w="28" w:type="dxa"/>
              <w:bottom w:w="28" w:type="dxa"/>
              <w:right w:w="28" w:type="dxa"/>
            </w:tcMar>
            <w:vAlign w:val="center"/>
          </w:tcPr>
          <w:p w14:paraId="731BA0BC"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45,5</w:t>
            </w:r>
          </w:p>
        </w:tc>
        <w:tc>
          <w:tcPr>
            <w:tcW w:w="560" w:type="pct"/>
            <w:tcMar>
              <w:top w:w="28" w:type="dxa"/>
              <w:left w:w="28" w:type="dxa"/>
              <w:bottom w:w="28" w:type="dxa"/>
              <w:right w:w="28" w:type="dxa"/>
            </w:tcMar>
            <w:vAlign w:val="center"/>
          </w:tcPr>
          <w:p w14:paraId="05F24CCE"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-3,51</w:t>
            </w:r>
          </w:p>
        </w:tc>
        <w:tc>
          <w:tcPr>
            <w:tcW w:w="561" w:type="pct"/>
            <w:tcMar>
              <w:top w:w="28" w:type="dxa"/>
              <w:left w:w="28" w:type="dxa"/>
              <w:bottom w:w="28" w:type="dxa"/>
              <w:right w:w="28" w:type="dxa"/>
            </w:tcMar>
            <w:vAlign w:val="center"/>
          </w:tcPr>
          <w:p w14:paraId="3B791BB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-4,36</w:t>
            </w:r>
          </w:p>
        </w:tc>
      </w:tr>
      <w:tr w:rsidR="00F23E75" w:rsidRPr="00A1452F" w14:paraId="20B29AA9" w14:textId="77777777" w:rsidTr="00DA32E5">
        <w:trPr>
          <w:trHeight w:val="551"/>
        </w:trPr>
        <w:tc>
          <w:tcPr>
            <w:tcW w:w="2058" w:type="pct"/>
            <w:tcMar>
              <w:top w:w="28" w:type="dxa"/>
              <w:left w:w="28" w:type="dxa"/>
              <w:bottom w:w="28" w:type="dxa"/>
              <w:right w:w="28" w:type="dxa"/>
            </w:tcMar>
          </w:tcPr>
          <w:p w14:paraId="48A464CD"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 xml:space="preserve">Финансовый цикл (ФЦ = </w:t>
            </w:r>
            <w:proofErr w:type="spellStart"/>
            <w:r w:rsidRPr="00A1452F">
              <w:rPr>
                <w:rFonts w:ascii="Times New Roman" w:hAnsi="Times New Roman" w:cs="Times New Roman"/>
                <w:sz w:val="24"/>
                <w:szCs w:val="24"/>
                <w:lang w:val="ru-RU"/>
              </w:rPr>
              <w:t>Тоб</w:t>
            </w:r>
            <w:proofErr w:type="spellEnd"/>
            <w:r w:rsidRPr="00A1452F">
              <w:rPr>
                <w:rFonts w:ascii="Times New Roman" w:hAnsi="Times New Roman" w:cs="Times New Roman"/>
                <w:sz w:val="24"/>
                <w:szCs w:val="24"/>
              </w:rPr>
              <w:t>Z</w:t>
            </w:r>
            <w:r w:rsidRPr="00A1452F">
              <w:rPr>
                <w:rFonts w:ascii="Times New Roman" w:hAnsi="Times New Roman" w:cs="Times New Roman"/>
                <w:sz w:val="24"/>
                <w:szCs w:val="24"/>
                <w:lang w:val="ru-RU"/>
              </w:rPr>
              <w:t xml:space="preserve"> + </w:t>
            </w:r>
            <w:proofErr w:type="spellStart"/>
            <w:r w:rsidRPr="00A1452F">
              <w:rPr>
                <w:rFonts w:ascii="Times New Roman" w:hAnsi="Times New Roman" w:cs="Times New Roman"/>
                <w:sz w:val="24"/>
                <w:szCs w:val="24"/>
                <w:lang w:val="ru-RU"/>
              </w:rPr>
              <w:t>Тоб</w:t>
            </w:r>
            <w:proofErr w:type="spellEnd"/>
            <w:r w:rsidRPr="00A1452F">
              <w:rPr>
                <w:rFonts w:ascii="Times New Roman" w:hAnsi="Times New Roman" w:cs="Times New Roman"/>
                <w:sz w:val="24"/>
                <w:szCs w:val="24"/>
              </w:rPr>
              <w:t>D</w:t>
            </w:r>
            <w:r w:rsidRPr="00A1452F">
              <w:rPr>
                <w:rFonts w:ascii="Times New Roman" w:hAnsi="Times New Roman" w:cs="Times New Roman"/>
                <w:sz w:val="24"/>
                <w:szCs w:val="24"/>
                <w:lang w:val="ru-RU"/>
              </w:rPr>
              <w:t xml:space="preserve"> – </w:t>
            </w:r>
            <w:proofErr w:type="spellStart"/>
            <w:r w:rsidRPr="00A1452F">
              <w:rPr>
                <w:rFonts w:ascii="Times New Roman" w:hAnsi="Times New Roman" w:cs="Times New Roman"/>
                <w:sz w:val="24"/>
                <w:szCs w:val="24"/>
                <w:lang w:val="ru-RU"/>
              </w:rPr>
              <w:t>Тоб</w:t>
            </w:r>
            <w:proofErr w:type="spellEnd"/>
            <w:r w:rsidRPr="00A1452F">
              <w:rPr>
                <w:rFonts w:ascii="Times New Roman" w:hAnsi="Times New Roman" w:cs="Times New Roman"/>
                <w:sz w:val="24"/>
                <w:szCs w:val="24"/>
              </w:rPr>
              <w:t>K</w:t>
            </w:r>
            <w:r w:rsidRPr="00A1452F">
              <w:rPr>
                <w:rFonts w:ascii="Times New Roman" w:hAnsi="Times New Roman" w:cs="Times New Roman"/>
                <w:sz w:val="24"/>
                <w:szCs w:val="24"/>
                <w:lang w:val="ru-RU"/>
              </w:rPr>
              <w:t>)</w:t>
            </w:r>
          </w:p>
        </w:tc>
        <w:tc>
          <w:tcPr>
            <w:tcW w:w="700" w:type="pct"/>
            <w:tcMar>
              <w:top w:w="28" w:type="dxa"/>
              <w:left w:w="28" w:type="dxa"/>
              <w:bottom w:w="28" w:type="dxa"/>
              <w:right w:w="28" w:type="dxa"/>
            </w:tcMar>
            <w:vAlign w:val="center"/>
          </w:tcPr>
          <w:p w14:paraId="65BBF0E0"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59,9</w:t>
            </w:r>
          </w:p>
        </w:tc>
        <w:tc>
          <w:tcPr>
            <w:tcW w:w="560" w:type="pct"/>
            <w:tcMar>
              <w:top w:w="28" w:type="dxa"/>
              <w:left w:w="28" w:type="dxa"/>
              <w:bottom w:w="28" w:type="dxa"/>
              <w:right w:w="28" w:type="dxa"/>
            </w:tcMar>
            <w:vAlign w:val="center"/>
          </w:tcPr>
          <w:p w14:paraId="7614AA7F"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63,0</w:t>
            </w:r>
          </w:p>
        </w:tc>
        <w:tc>
          <w:tcPr>
            <w:tcW w:w="562" w:type="pct"/>
            <w:tcMar>
              <w:top w:w="28" w:type="dxa"/>
              <w:left w:w="28" w:type="dxa"/>
              <w:bottom w:w="28" w:type="dxa"/>
              <w:right w:w="28" w:type="dxa"/>
            </w:tcMar>
            <w:vAlign w:val="center"/>
          </w:tcPr>
          <w:p w14:paraId="11DDC446"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71,6</w:t>
            </w:r>
          </w:p>
        </w:tc>
        <w:tc>
          <w:tcPr>
            <w:tcW w:w="560" w:type="pct"/>
            <w:tcMar>
              <w:top w:w="28" w:type="dxa"/>
              <w:left w:w="28" w:type="dxa"/>
              <w:bottom w:w="28" w:type="dxa"/>
              <w:right w:w="28" w:type="dxa"/>
            </w:tcMar>
            <w:vAlign w:val="center"/>
          </w:tcPr>
          <w:p w14:paraId="03BF67E8"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5,12</w:t>
            </w:r>
          </w:p>
        </w:tc>
        <w:tc>
          <w:tcPr>
            <w:tcW w:w="561" w:type="pct"/>
            <w:tcMar>
              <w:top w:w="28" w:type="dxa"/>
              <w:left w:w="28" w:type="dxa"/>
              <w:bottom w:w="28" w:type="dxa"/>
              <w:right w:w="28" w:type="dxa"/>
            </w:tcMar>
            <w:vAlign w:val="center"/>
          </w:tcPr>
          <w:p w14:paraId="6101E4C7"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13,68</w:t>
            </w:r>
          </w:p>
        </w:tc>
      </w:tr>
      <w:tr w:rsidR="00F23E75" w:rsidRPr="00A1452F" w14:paraId="0B50AEDE" w14:textId="77777777" w:rsidTr="00DA32E5">
        <w:trPr>
          <w:trHeight w:val="275"/>
        </w:trPr>
        <w:tc>
          <w:tcPr>
            <w:tcW w:w="5000" w:type="pct"/>
            <w:gridSpan w:val="6"/>
            <w:tcMar>
              <w:top w:w="28" w:type="dxa"/>
              <w:left w:w="28" w:type="dxa"/>
              <w:bottom w:w="28" w:type="dxa"/>
              <w:right w:w="28" w:type="dxa"/>
            </w:tcMar>
            <w:vAlign w:val="center"/>
          </w:tcPr>
          <w:p w14:paraId="7EE3FC3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Расчет финансовых издержек</w:t>
            </w:r>
          </w:p>
        </w:tc>
      </w:tr>
      <w:tr w:rsidR="00F23E75" w:rsidRPr="00A1452F" w14:paraId="5F5695E0" w14:textId="77777777" w:rsidTr="00DA32E5">
        <w:trPr>
          <w:trHeight w:val="552"/>
        </w:trPr>
        <w:tc>
          <w:tcPr>
            <w:tcW w:w="2058" w:type="pct"/>
            <w:tcMar>
              <w:top w:w="28" w:type="dxa"/>
              <w:left w:w="28" w:type="dxa"/>
              <w:bottom w:w="28" w:type="dxa"/>
              <w:right w:w="28" w:type="dxa"/>
            </w:tcMar>
          </w:tcPr>
          <w:p w14:paraId="3151341F"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lastRenderedPageBreak/>
              <w:t>Среднедневная выручка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ср.), млн. рублей</w:t>
            </w:r>
          </w:p>
        </w:tc>
        <w:tc>
          <w:tcPr>
            <w:tcW w:w="700" w:type="pct"/>
            <w:tcMar>
              <w:top w:w="28" w:type="dxa"/>
              <w:left w:w="28" w:type="dxa"/>
              <w:bottom w:w="28" w:type="dxa"/>
              <w:right w:w="28" w:type="dxa"/>
            </w:tcMar>
            <w:vAlign w:val="center"/>
          </w:tcPr>
          <w:p w14:paraId="134948F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0,075</w:t>
            </w:r>
          </w:p>
        </w:tc>
        <w:tc>
          <w:tcPr>
            <w:tcW w:w="560" w:type="pct"/>
            <w:tcMar>
              <w:top w:w="28" w:type="dxa"/>
              <w:left w:w="28" w:type="dxa"/>
              <w:bottom w:w="28" w:type="dxa"/>
              <w:right w:w="28" w:type="dxa"/>
            </w:tcMar>
            <w:vAlign w:val="center"/>
          </w:tcPr>
          <w:p w14:paraId="7D807B40"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0,084</w:t>
            </w:r>
          </w:p>
        </w:tc>
        <w:tc>
          <w:tcPr>
            <w:tcW w:w="562" w:type="pct"/>
            <w:tcMar>
              <w:top w:w="28" w:type="dxa"/>
              <w:left w:w="28" w:type="dxa"/>
              <w:bottom w:w="28" w:type="dxa"/>
              <w:right w:w="28" w:type="dxa"/>
            </w:tcMar>
            <w:vAlign w:val="center"/>
          </w:tcPr>
          <w:p w14:paraId="45053272"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0,088</w:t>
            </w:r>
          </w:p>
        </w:tc>
        <w:tc>
          <w:tcPr>
            <w:tcW w:w="560" w:type="pct"/>
            <w:tcMar>
              <w:top w:w="28" w:type="dxa"/>
              <w:left w:w="28" w:type="dxa"/>
              <w:bottom w:w="28" w:type="dxa"/>
              <w:right w:w="28" w:type="dxa"/>
            </w:tcMar>
            <w:vAlign w:val="center"/>
          </w:tcPr>
          <w:p w14:paraId="736D2457"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12,04</w:t>
            </w:r>
          </w:p>
        </w:tc>
        <w:tc>
          <w:tcPr>
            <w:tcW w:w="561" w:type="pct"/>
            <w:tcMar>
              <w:top w:w="28" w:type="dxa"/>
              <w:left w:w="28" w:type="dxa"/>
              <w:bottom w:w="28" w:type="dxa"/>
              <w:right w:w="28" w:type="dxa"/>
            </w:tcMar>
            <w:vAlign w:val="center"/>
          </w:tcPr>
          <w:p w14:paraId="3D181125"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4,56</w:t>
            </w:r>
          </w:p>
        </w:tc>
      </w:tr>
      <w:tr w:rsidR="00F23E75" w:rsidRPr="00A1452F" w14:paraId="221ED1B3" w14:textId="77777777" w:rsidTr="00DA32E5">
        <w:trPr>
          <w:trHeight w:val="551"/>
        </w:trPr>
        <w:tc>
          <w:tcPr>
            <w:tcW w:w="2058" w:type="pct"/>
            <w:tcMar>
              <w:top w:w="28" w:type="dxa"/>
              <w:left w:w="28" w:type="dxa"/>
              <w:bottom w:w="28" w:type="dxa"/>
              <w:right w:w="28" w:type="dxa"/>
            </w:tcMar>
          </w:tcPr>
          <w:p w14:paraId="17C09FA0"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Привлекаемые ресурсы (</w:t>
            </w:r>
            <w:r w:rsidRPr="00A1452F">
              <w:rPr>
                <w:rFonts w:ascii="Times New Roman" w:hAnsi="Times New Roman" w:cs="Times New Roman"/>
                <w:sz w:val="24"/>
                <w:szCs w:val="24"/>
              </w:rPr>
              <w:t>RS</w:t>
            </w:r>
            <w:r w:rsidRPr="00A1452F">
              <w:rPr>
                <w:rFonts w:ascii="Times New Roman" w:hAnsi="Times New Roman" w:cs="Times New Roman"/>
                <w:sz w:val="24"/>
                <w:szCs w:val="24"/>
                <w:lang w:val="ru-RU"/>
              </w:rPr>
              <w:t xml:space="preserve"> =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ср. × ФЦ)</w:t>
            </w:r>
          </w:p>
        </w:tc>
        <w:tc>
          <w:tcPr>
            <w:tcW w:w="700" w:type="pct"/>
            <w:tcMar>
              <w:top w:w="28" w:type="dxa"/>
              <w:left w:w="28" w:type="dxa"/>
              <w:bottom w:w="28" w:type="dxa"/>
              <w:right w:w="28" w:type="dxa"/>
            </w:tcMar>
            <w:vAlign w:val="center"/>
          </w:tcPr>
          <w:p w14:paraId="53B86A28"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4,5</w:t>
            </w:r>
          </w:p>
        </w:tc>
        <w:tc>
          <w:tcPr>
            <w:tcW w:w="560" w:type="pct"/>
            <w:tcMar>
              <w:top w:w="28" w:type="dxa"/>
              <w:left w:w="28" w:type="dxa"/>
              <w:bottom w:w="28" w:type="dxa"/>
              <w:right w:w="28" w:type="dxa"/>
            </w:tcMar>
            <w:vAlign w:val="center"/>
          </w:tcPr>
          <w:p w14:paraId="64CD60B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5,3</w:t>
            </w:r>
          </w:p>
        </w:tc>
        <w:tc>
          <w:tcPr>
            <w:tcW w:w="562" w:type="pct"/>
            <w:tcMar>
              <w:top w:w="28" w:type="dxa"/>
              <w:left w:w="28" w:type="dxa"/>
              <w:bottom w:w="28" w:type="dxa"/>
              <w:right w:w="28" w:type="dxa"/>
            </w:tcMar>
            <w:vAlign w:val="center"/>
          </w:tcPr>
          <w:p w14:paraId="36051531"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6,3</w:t>
            </w:r>
          </w:p>
        </w:tc>
        <w:tc>
          <w:tcPr>
            <w:tcW w:w="560" w:type="pct"/>
            <w:tcMar>
              <w:top w:w="28" w:type="dxa"/>
              <w:left w:w="28" w:type="dxa"/>
              <w:bottom w:w="28" w:type="dxa"/>
              <w:right w:w="28" w:type="dxa"/>
            </w:tcMar>
            <w:vAlign w:val="center"/>
          </w:tcPr>
          <w:p w14:paraId="7C0ACD2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17,78</w:t>
            </w:r>
          </w:p>
        </w:tc>
        <w:tc>
          <w:tcPr>
            <w:tcW w:w="561" w:type="pct"/>
            <w:tcMar>
              <w:top w:w="28" w:type="dxa"/>
              <w:left w:w="28" w:type="dxa"/>
              <w:bottom w:w="28" w:type="dxa"/>
              <w:right w:w="28" w:type="dxa"/>
            </w:tcMar>
            <w:vAlign w:val="center"/>
          </w:tcPr>
          <w:p w14:paraId="456DD8B1"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18,87</w:t>
            </w:r>
          </w:p>
        </w:tc>
      </w:tr>
      <w:tr w:rsidR="00F23E75" w:rsidRPr="00A1452F" w14:paraId="49E6ECF9" w14:textId="77777777" w:rsidTr="00DA32E5">
        <w:trPr>
          <w:trHeight w:val="340"/>
        </w:trPr>
        <w:tc>
          <w:tcPr>
            <w:tcW w:w="2058" w:type="pct"/>
            <w:tcMar>
              <w:top w:w="28" w:type="dxa"/>
              <w:left w:w="28" w:type="dxa"/>
              <w:bottom w:w="28" w:type="dxa"/>
              <w:right w:w="28" w:type="dxa"/>
            </w:tcMar>
          </w:tcPr>
          <w:p w14:paraId="135F79E0"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Ставка по кредитам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 годовых</w:t>
            </w:r>
          </w:p>
        </w:tc>
        <w:tc>
          <w:tcPr>
            <w:tcW w:w="700" w:type="pct"/>
            <w:tcMar>
              <w:top w:w="28" w:type="dxa"/>
              <w:left w:w="28" w:type="dxa"/>
              <w:bottom w:w="28" w:type="dxa"/>
              <w:right w:w="28" w:type="dxa"/>
            </w:tcMar>
            <w:vAlign w:val="center"/>
          </w:tcPr>
          <w:p w14:paraId="50D3428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15,9</w:t>
            </w:r>
          </w:p>
        </w:tc>
        <w:tc>
          <w:tcPr>
            <w:tcW w:w="560" w:type="pct"/>
            <w:tcMar>
              <w:top w:w="28" w:type="dxa"/>
              <w:left w:w="28" w:type="dxa"/>
              <w:bottom w:w="28" w:type="dxa"/>
              <w:right w:w="28" w:type="dxa"/>
            </w:tcMar>
            <w:vAlign w:val="center"/>
          </w:tcPr>
          <w:p w14:paraId="53ACA2DD"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14</w:t>
            </w:r>
          </w:p>
        </w:tc>
        <w:tc>
          <w:tcPr>
            <w:tcW w:w="562" w:type="pct"/>
            <w:tcMar>
              <w:top w:w="28" w:type="dxa"/>
              <w:left w:w="28" w:type="dxa"/>
              <w:bottom w:w="28" w:type="dxa"/>
              <w:right w:w="28" w:type="dxa"/>
            </w:tcMar>
            <w:vAlign w:val="center"/>
          </w:tcPr>
          <w:p w14:paraId="20F0E65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13,7</w:t>
            </w:r>
          </w:p>
        </w:tc>
        <w:tc>
          <w:tcPr>
            <w:tcW w:w="560" w:type="pct"/>
            <w:tcMar>
              <w:top w:w="28" w:type="dxa"/>
              <w:left w:w="28" w:type="dxa"/>
              <w:bottom w:w="28" w:type="dxa"/>
              <w:right w:w="28" w:type="dxa"/>
            </w:tcMar>
            <w:vAlign w:val="center"/>
          </w:tcPr>
          <w:p w14:paraId="54C20461"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-11,95</w:t>
            </w:r>
          </w:p>
        </w:tc>
        <w:tc>
          <w:tcPr>
            <w:tcW w:w="561" w:type="pct"/>
            <w:tcMar>
              <w:top w:w="28" w:type="dxa"/>
              <w:left w:w="28" w:type="dxa"/>
              <w:bottom w:w="28" w:type="dxa"/>
              <w:right w:w="28" w:type="dxa"/>
            </w:tcMar>
            <w:vAlign w:val="center"/>
          </w:tcPr>
          <w:p w14:paraId="322ED67B"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-2,14</w:t>
            </w:r>
          </w:p>
        </w:tc>
      </w:tr>
      <w:tr w:rsidR="00F23E75" w:rsidRPr="00A1452F" w14:paraId="7205B99E" w14:textId="77777777" w:rsidTr="00DA32E5">
        <w:trPr>
          <w:trHeight w:val="551"/>
        </w:trPr>
        <w:tc>
          <w:tcPr>
            <w:tcW w:w="2058" w:type="pct"/>
            <w:tcMar>
              <w:top w:w="28" w:type="dxa"/>
              <w:left w:w="28" w:type="dxa"/>
              <w:bottom w:w="28" w:type="dxa"/>
              <w:right w:w="28" w:type="dxa"/>
            </w:tcMar>
          </w:tcPr>
          <w:p w14:paraId="3B1DE074" w14:textId="77777777" w:rsidR="00F23E75" w:rsidRPr="00A1452F" w:rsidRDefault="00F23E75" w:rsidP="00DA32E5">
            <w:pPr>
              <w:autoSpaceDE/>
              <w:autoSpaceDN/>
              <w:jc w:val="both"/>
              <w:rPr>
                <w:rFonts w:ascii="Times New Roman" w:hAnsi="Times New Roman" w:cs="Times New Roman"/>
                <w:sz w:val="24"/>
                <w:szCs w:val="24"/>
                <w:lang w:val="ru-RU"/>
              </w:rPr>
            </w:pPr>
            <w:r w:rsidRPr="00A1452F">
              <w:rPr>
                <w:rFonts w:ascii="Times New Roman" w:hAnsi="Times New Roman" w:cs="Times New Roman"/>
                <w:sz w:val="24"/>
                <w:szCs w:val="24"/>
                <w:lang w:val="ru-RU"/>
              </w:rPr>
              <w:t>Финансовые издержки (</w:t>
            </w:r>
            <w:r w:rsidRPr="00A1452F">
              <w:rPr>
                <w:rFonts w:ascii="Times New Roman" w:hAnsi="Times New Roman" w:cs="Times New Roman"/>
                <w:sz w:val="24"/>
                <w:szCs w:val="24"/>
              </w:rPr>
              <w:t>RS</w:t>
            </w:r>
            <w:r w:rsidRPr="00A1452F">
              <w:rPr>
                <w:rFonts w:ascii="Times New Roman" w:hAnsi="Times New Roman" w:cs="Times New Roman"/>
                <w:sz w:val="24"/>
                <w:szCs w:val="24"/>
                <w:lang w:val="ru-RU"/>
              </w:rPr>
              <w:t xml:space="preserve"> × </w:t>
            </w:r>
            <w:r w:rsidRPr="00A1452F">
              <w:rPr>
                <w:rFonts w:ascii="Times New Roman" w:hAnsi="Times New Roman" w:cs="Times New Roman"/>
                <w:sz w:val="24"/>
                <w:szCs w:val="24"/>
              </w:rPr>
              <w:t>r</w:t>
            </w:r>
            <w:r w:rsidRPr="00A1452F">
              <w:rPr>
                <w:rFonts w:ascii="Times New Roman" w:hAnsi="Times New Roman" w:cs="Times New Roman"/>
                <w:sz w:val="24"/>
                <w:szCs w:val="24"/>
                <w:lang w:val="ru-RU"/>
              </w:rPr>
              <w:t xml:space="preserve"> / 100), млн. рублей</w:t>
            </w:r>
          </w:p>
        </w:tc>
        <w:tc>
          <w:tcPr>
            <w:tcW w:w="700" w:type="pct"/>
            <w:tcMar>
              <w:top w:w="28" w:type="dxa"/>
              <w:left w:w="28" w:type="dxa"/>
              <w:bottom w:w="28" w:type="dxa"/>
              <w:right w:w="28" w:type="dxa"/>
            </w:tcMar>
            <w:vAlign w:val="center"/>
          </w:tcPr>
          <w:p w14:paraId="04388D5F"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0,716</w:t>
            </w:r>
          </w:p>
        </w:tc>
        <w:tc>
          <w:tcPr>
            <w:tcW w:w="560" w:type="pct"/>
            <w:tcMar>
              <w:top w:w="28" w:type="dxa"/>
              <w:left w:w="28" w:type="dxa"/>
              <w:bottom w:w="28" w:type="dxa"/>
              <w:right w:w="28" w:type="dxa"/>
            </w:tcMar>
            <w:vAlign w:val="center"/>
          </w:tcPr>
          <w:p w14:paraId="08943714"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0,742</w:t>
            </w:r>
          </w:p>
        </w:tc>
        <w:tc>
          <w:tcPr>
            <w:tcW w:w="562" w:type="pct"/>
            <w:tcMar>
              <w:top w:w="28" w:type="dxa"/>
              <w:left w:w="28" w:type="dxa"/>
              <w:bottom w:w="28" w:type="dxa"/>
              <w:right w:w="28" w:type="dxa"/>
            </w:tcMar>
            <w:vAlign w:val="center"/>
          </w:tcPr>
          <w:p w14:paraId="3911AB45"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0,863</w:t>
            </w:r>
          </w:p>
        </w:tc>
        <w:tc>
          <w:tcPr>
            <w:tcW w:w="560" w:type="pct"/>
            <w:tcMar>
              <w:top w:w="28" w:type="dxa"/>
              <w:left w:w="28" w:type="dxa"/>
              <w:bottom w:w="28" w:type="dxa"/>
              <w:right w:w="28" w:type="dxa"/>
            </w:tcMar>
            <w:vAlign w:val="center"/>
          </w:tcPr>
          <w:p w14:paraId="75E447F6"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3,70</w:t>
            </w:r>
          </w:p>
        </w:tc>
        <w:tc>
          <w:tcPr>
            <w:tcW w:w="561" w:type="pct"/>
            <w:tcMar>
              <w:top w:w="28" w:type="dxa"/>
              <w:left w:w="28" w:type="dxa"/>
              <w:bottom w:w="28" w:type="dxa"/>
              <w:right w:w="28" w:type="dxa"/>
            </w:tcMar>
            <w:vAlign w:val="center"/>
          </w:tcPr>
          <w:p w14:paraId="51A996A9" w14:textId="77777777" w:rsidR="00F23E75" w:rsidRPr="00A1452F" w:rsidRDefault="00F23E75" w:rsidP="00DA32E5">
            <w:pPr>
              <w:autoSpaceDE/>
              <w:autoSpaceDN/>
              <w:jc w:val="both"/>
              <w:rPr>
                <w:rFonts w:ascii="Times New Roman" w:hAnsi="Times New Roman" w:cs="Times New Roman"/>
                <w:sz w:val="24"/>
                <w:szCs w:val="24"/>
              </w:rPr>
            </w:pPr>
            <w:r w:rsidRPr="00A1452F">
              <w:rPr>
                <w:rFonts w:ascii="Times New Roman" w:hAnsi="Times New Roman" w:cs="Times New Roman"/>
                <w:sz w:val="24"/>
                <w:szCs w:val="24"/>
              </w:rPr>
              <w:t>16,32</w:t>
            </w:r>
          </w:p>
        </w:tc>
      </w:tr>
    </w:tbl>
    <w:p w14:paraId="60AED5A3" w14:textId="77777777" w:rsidR="00750069" w:rsidRPr="006E0D5E" w:rsidRDefault="00750069" w:rsidP="00750069">
      <w:pPr>
        <w:ind w:firstLine="709"/>
        <w:jc w:val="both"/>
        <w:rPr>
          <w:sz w:val="28"/>
          <w:szCs w:val="28"/>
          <w:lang w:bidi="ru-RU"/>
        </w:rPr>
      </w:pPr>
      <w:r w:rsidRPr="006E0D5E">
        <w:rPr>
          <w:sz w:val="28"/>
          <w:szCs w:val="28"/>
          <w:lang w:bidi="ru-RU"/>
        </w:rPr>
        <w:t xml:space="preserve">Следует отметить, что за счет роста периода оборота запасов (поскольку по дебиторской задолженности роста нет) при сокращении периода оборота кредиторской задолженности, увеличивается финансовый цикл компании, из-за чего увеличиваются финансовые издержки, связанные с привлечением заемных ресурсов, притом, в 2019 г. только на 3,70%, а в 2020 г. – на 16,32%, что является существенным показателем. Во многом это происходит из-за того, что требуются поставки в </w:t>
      </w:r>
      <w:r w:rsidR="00536293">
        <w:rPr>
          <w:sz w:val="28"/>
          <w:szCs w:val="28"/>
          <w:lang w:bidi="ru-RU"/>
        </w:rPr>
        <w:t>требуем</w:t>
      </w:r>
      <w:r w:rsidRPr="006E0D5E">
        <w:rPr>
          <w:sz w:val="28"/>
          <w:szCs w:val="28"/>
          <w:lang w:bidi="ru-RU"/>
        </w:rPr>
        <w:t xml:space="preserve">ой комплектации малыми партиями и в </w:t>
      </w:r>
      <w:r w:rsidR="00536293">
        <w:rPr>
          <w:sz w:val="28"/>
          <w:szCs w:val="28"/>
          <w:lang w:bidi="ru-RU"/>
        </w:rPr>
        <w:t>определен</w:t>
      </w:r>
      <w:r w:rsidRPr="006E0D5E">
        <w:rPr>
          <w:sz w:val="28"/>
          <w:szCs w:val="28"/>
          <w:lang w:bidi="ru-RU"/>
        </w:rPr>
        <w:t xml:space="preserve">ные сроки, но поставщики предлагают товары в размере длительной потребности компании. </w:t>
      </w:r>
    </w:p>
    <w:p w14:paraId="2E46B624" w14:textId="77777777" w:rsidR="00750069" w:rsidRPr="006E0D5E" w:rsidRDefault="00750069" w:rsidP="002B6EAF">
      <w:pPr>
        <w:widowControl w:val="0"/>
        <w:ind w:firstLine="709"/>
        <w:jc w:val="both"/>
        <w:rPr>
          <w:sz w:val="28"/>
          <w:szCs w:val="28"/>
          <w:lang w:bidi="ru-RU"/>
        </w:rPr>
      </w:pPr>
      <w:r w:rsidRPr="006E0D5E">
        <w:rPr>
          <w:sz w:val="28"/>
          <w:szCs w:val="28"/>
          <w:lang w:bidi="ru-RU"/>
        </w:rPr>
        <w:t xml:space="preserve">Общая сумма затрат на организацию складских функций в 2020 г. составила 3,9 млн. рублей. </w:t>
      </w:r>
      <w:r w:rsidR="002B6EAF" w:rsidRPr="006E0D5E">
        <w:rPr>
          <w:sz w:val="28"/>
          <w:szCs w:val="28"/>
          <w:lang w:bidi="ru-RU"/>
        </w:rPr>
        <w:t>Дал</w:t>
      </w:r>
      <w:r w:rsidR="00D24038">
        <w:rPr>
          <w:sz w:val="28"/>
          <w:szCs w:val="28"/>
          <w:lang w:bidi="ru-RU"/>
        </w:rPr>
        <w:t>ее</w:t>
      </w:r>
      <w:r w:rsidR="002B6EAF" w:rsidRPr="006E0D5E">
        <w:rPr>
          <w:sz w:val="28"/>
          <w:szCs w:val="28"/>
          <w:lang w:bidi="ru-RU"/>
        </w:rPr>
        <w:t xml:space="preserve"> </w:t>
      </w:r>
      <w:r w:rsidR="00D24038">
        <w:rPr>
          <w:sz w:val="28"/>
          <w:szCs w:val="28"/>
          <w:lang w:bidi="ru-RU"/>
        </w:rPr>
        <w:t>определяется</w:t>
      </w:r>
      <w:r w:rsidR="002B6EAF" w:rsidRPr="006E0D5E">
        <w:rPr>
          <w:sz w:val="28"/>
          <w:szCs w:val="28"/>
          <w:lang w:bidi="ru-RU"/>
        </w:rPr>
        <w:t xml:space="preserve"> </w:t>
      </w:r>
      <w:r w:rsidR="00D24038">
        <w:rPr>
          <w:sz w:val="28"/>
          <w:szCs w:val="28"/>
          <w:lang w:bidi="ru-RU"/>
        </w:rPr>
        <w:t>стоимость</w:t>
      </w:r>
      <w:r w:rsidR="002B6EAF" w:rsidRPr="006E0D5E">
        <w:rPr>
          <w:sz w:val="28"/>
          <w:szCs w:val="28"/>
          <w:lang w:bidi="ru-RU"/>
        </w:rPr>
        <w:t xml:space="preserve"> услуг аутсорсера на рынке. </w:t>
      </w:r>
      <w:r w:rsidRPr="006E0D5E">
        <w:rPr>
          <w:sz w:val="28"/>
          <w:szCs w:val="28"/>
          <w:lang w:bidi="ru-RU"/>
        </w:rPr>
        <w:t xml:space="preserve">Проведенный анализ позволил определить предварительную стоимость услуг возможных аутсорсеров. Было выявлено, что </w:t>
      </w:r>
      <w:r w:rsidR="00D24038" w:rsidRPr="006E0D5E">
        <w:rPr>
          <w:sz w:val="28"/>
          <w:szCs w:val="28"/>
          <w:lang w:bidi="ru-RU"/>
        </w:rPr>
        <w:t xml:space="preserve">на рынке в регионе </w:t>
      </w:r>
      <w:r w:rsidR="00D24038">
        <w:rPr>
          <w:sz w:val="28"/>
          <w:szCs w:val="28"/>
          <w:lang w:bidi="ru-RU"/>
        </w:rPr>
        <w:t>их услуги определяются ставкой</w:t>
      </w:r>
      <w:r w:rsidRPr="006E0D5E">
        <w:rPr>
          <w:sz w:val="28"/>
          <w:szCs w:val="28"/>
          <w:lang w:bidi="ru-RU"/>
        </w:rPr>
        <w:t xml:space="preserve"> от 5 до 10% от суммы сделки на </w:t>
      </w:r>
      <w:r w:rsidR="00D24038">
        <w:rPr>
          <w:sz w:val="28"/>
          <w:szCs w:val="28"/>
          <w:lang w:bidi="ru-RU"/>
        </w:rPr>
        <w:t>услуги по поставке товара</w:t>
      </w:r>
      <w:r w:rsidRPr="006E0D5E">
        <w:rPr>
          <w:sz w:val="28"/>
          <w:szCs w:val="28"/>
          <w:lang w:bidi="ru-RU"/>
        </w:rPr>
        <w:t xml:space="preserve">. </w:t>
      </w:r>
      <w:r w:rsidR="00D24038">
        <w:rPr>
          <w:sz w:val="28"/>
          <w:szCs w:val="28"/>
          <w:lang w:bidi="ru-RU"/>
        </w:rPr>
        <w:t>Г</w:t>
      </w:r>
      <w:r w:rsidRPr="006E0D5E">
        <w:rPr>
          <w:sz w:val="28"/>
          <w:szCs w:val="28"/>
          <w:lang w:bidi="ru-RU"/>
        </w:rPr>
        <w:t xml:space="preserve">одовая себестоимость </w:t>
      </w:r>
      <w:r w:rsidR="00D24038">
        <w:rPr>
          <w:sz w:val="28"/>
          <w:szCs w:val="28"/>
          <w:lang w:bidi="ru-RU"/>
        </w:rPr>
        <w:t>необходимого</w:t>
      </w:r>
      <w:r w:rsidRPr="006E0D5E">
        <w:rPr>
          <w:sz w:val="28"/>
          <w:szCs w:val="28"/>
          <w:lang w:bidi="ru-RU"/>
        </w:rPr>
        <w:t xml:space="preserve"> </w:t>
      </w:r>
      <w:r w:rsidR="00D24038" w:rsidRPr="006E0D5E">
        <w:rPr>
          <w:sz w:val="28"/>
          <w:szCs w:val="28"/>
          <w:lang w:bidi="ru-RU"/>
        </w:rPr>
        <w:t xml:space="preserve">в 2020 г. </w:t>
      </w:r>
      <w:r w:rsidRPr="006E0D5E">
        <w:rPr>
          <w:sz w:val="28"/>
          <w:szCs w:val="28"/>
          <w:lang w:bidi="ru-RU"/>
        </w:rPr>
        <w:t xml:space="preserve">товара </w:t>
      </w:r>
      <w:r w:rsidR="00D24038">
        <w:rPr>
          <w:sz w:val="28"/>
          <w:szCs w:val="28"/>
          <w:lang w:bidi="ru-RU"/>
        </w:rPr>
        <w:t>составила 25,3 млн. рублей, следовательно,</w:t>
      </w:r>
      <w:r w:rsidRPr="006E0D5E">
        <w:rPr>
          <w:sz w:val="28"/>
          <w:szCs w:val="28"/>
          <w:lang w:bidi="ru-RU"/>
        </w:rPr>
        <w:t xml:space="preserve"> услуги аутсорсера состав</w:t>
      </w:r>
      <w:r w:rsidR="00D24038">
        <w:rPr>
          <w:sz w:val="28"/>
          <w:szCs w:val="28"/>
          <w:lang w:bidi="ru-RU"/>
        </w:rPr>
        <w:t>ляют</w:t>
      </w:r>
      <w:r w:rsidRPr="006E0D5E">
        <w:rPr>
          <w:sz w:val="28"/>
          <w:szCs w:val="28"/>
          <w:lang w:bidi="ru-RU"/>
        </w:rPr>
        <w:t xml:space="preserve"> от 1,265 млн. рублей до 2,53 млн. рублей. </w:t>
      </w:r>
    </w:p>
    <w:p w14:paraId="69C65A71" w14:textId="77777777" w:rsidR="00750069" w:rsidRPr="006E0D5E" w:rsidRDefault="00750069" w:rsidP="00750069">
      <w:pPr>
        <w:widowControl w:val="0"/>
        <w:ind w:firstLine="709"/>
        <w:jc w:val="both"/>
        <w:rPr>
          <w:sz w:val="28"/>
          <w:szCs w:val="28"/>
          <w:lang w:bidi="ru-RU"/>
        </w:rPr>
      </w:pPr>
      <w:r w:rsidRPr="006E0D5E">
        <w:rPr>
          <w:sz w:val="28"/>
          <w:szCs w:val="28"/>
          <w:lang w:bidi="ru-RU"/>
        </w:rPr>
        <w:t xml:space="preserve">Но так как рассчитывается передача логистической деятельности только в части реализуемого товара, то стоимость услуг составит от 1,03 млн. рублей до 2,06 млн. рублей. При этом затраты на самостоятельную логистику по этим товарам составят 100 000 рублей или 0,1 млн. рублей. </w:t>
      </w:r>
    </w:p>
    <w:p w14:paraId="7988994F" w14:textId="77777777" w:rsidR="00750069" w:rsidRPr="006E0D5E" w:rsidRDefault="00750069" w:rsidP="00750069">
      <w:pPr>
        <w:widowControl w:val="0"/>
        <w:ind w:firstLine="709"/>
        <w:jc w:val="both"/>
        <w:rPr>
          <w:sz w:val="28"/>
          <w:szCs w:val="28"/>
          <w:lang w:bidi="ru-RU"/>
        </w:rPr>
      </w:pPr>
      <w:r w:rsidRPr="006E0D5E">
        <w:rPr>
          <w:sz w:val="28"/>
          <w:szCs w:val="28"/>
          <w:lang w:bidi="ru-RU"/>
        </w:rPr>
        <w:t>При проведении расчета общего экономического эффекта следует учитывать, что его получение базируется на первоначальном осуществлении определенных затрат, а в дальнейшем в получении дополнительного размера прибыли от проводимых мероприятий</w:t>
      </w:r>
      <w:r w:rsidR="002B6EAF">
        <w:rPr>
          <w:sz w:val="28"/>
          <w:szCs w:val="28"/>
          <w:lang w:bidi="ru-RU"/>
        </w:rPr>
        <w:t xml:space="preserve"> </w:t>
      </w:r>
      <w:r w:rsidR="002B6EAF" w:rsidRPr="002B6EAF">
        <w:rPr>
          <w:sz w:val="28"/>
          <w:szCs w:val="28"/>
          <w:lang w:bidi="ru-RU"/>
        </w:rPr>
        <w:t>[</w:t>
      </w:r>
      <w:r w:rsidR="002B6EAF">
        <w:rPr>
          <w:sz w:val="28"/>
          <w:szCs w:val="28"/>
          <w:lang w:bidi="ru-RU"/>
        </w:rPr>
        <w:t>7,8</w:t>
      </w:r>
      <w:r w:rsidR="002B6EAF" w:rsidRPr="002B6EAF">
        <w:rPr>
          <w:sz w:val="28"/>
          <w:szCs w:val="28"/>
          <w:lang w:bidi="ru-RU"/>
        </w:rPr>
        <w:t>]</w:t>
      </w:r>
      <w:r w:rsidRPr="006E0D5E">
        <w:rPr>
          <w:sz w:val="28"/>
          <w:szCs w:val="28"/>
          <w:lang w:bidi="ru-RU"/>
        </w:rPr>
        <w:t xml:space="preserve">. </w:t>
      </w:r>
    </w:p>
    <w:p w14:paraId="086E59FF" w14:textId="77777777" w:rsidR="00750069" w:rsidRPr="006E0D5E" w:rsidRDefault="00750069" w:rsidP="00750069">
      <w:pPr>
        <w:ind w:firstLine="709"/>
        <w:jc w:val="both"/>
        <w:rPr>
          <w:sz w:val="28"/>
          <w:szCs w:val="28"/>
          <w:lang w:bidi="ru-RU"/>
        </w:rPr>
      </w:pPr>
      <w:r w:rsidRPr="006E0D5E">
        <w:rPr>
          <w:sz w:val="28"/>
          <w:szCs w:val="28"/>
          <w:lang w:bidi="ru-RU"/>
        </w:rPr>
        <w:t xml:space="preserve">При максимальной стоимости услуг аутсорсера (10 %), то есть 2,06 + 0,1 = 2,16 млн. рублей, экономический эффект составляет 3,9 – 2,16 = 1,74 млн. рублей. </w:t>
      </w:r>
      <w:r w:rsidR="004E5CE9">
        <w:rPr>
          <w:sz w:val="28"/>
          <w:szCs w:val="28"/>
          <w:lang w:bidi="ru-RU"/>
        </w:rPr>
        <w:t xml:space="preserve">То есть, </w:t>
      </w:r>
      <w:r w:rsidR="004E5CE9" w:rsidRPr="006E0D5E">
        <w:rPr>
          <w:sz w:val="28"/>
          <w:szCs w:val="28"/>
          <w:lang w:bidi="ru-RU"/>
        </w:rPr>
        <w:t>собственные затраты прев</w:t>
      </w:r>
      <w:r w:rsidR="004E5CE9">
        <w:rPr>
          <w:sz w:val="28"/>
          <w:szCs w:val="28"/>
          <w:lang w:bidi="ru-RU"/>
        </w:rPr>
        <w:t>ышаю</w:t>
      </w:r>
      <w:r w:rsidR="004E5CE9" w:rsidRPr="006E0D5E">
        <w:rPr>
          <w:sz w:val="28"/>
          <w:szCs w:val="28"/>
          <w:lang w:bidi="ru-RU"/>
        </w:rPr>
        <w:t>т затраты</w:t>
      </w:r>
      <w:r w:rsidR="004E5CE9" w:rsidRPr="004E5CE9">
        <w:rPr>
          <w:sz w:val="28"/>
          <w:szCs w:val="28"/>
          <w:lang w:bidi="ru-RU"/>
        </w:rPr>
        <w:t xml:space="preserve"> </w:t>
      </w:r>
      <w:r w:rsidR="004E5CE9" w:rsidRPr="006E0D5E">
        <w:rPr>
          <w:sz w:val="28"/>
          <w:szCs w:val="28"/>
          <w:lang w:bidi="ru-RU"/>
        </w:rPr>
        <w:t xml:space="preserve">на привлечение </w:t>
      </w:r>
      <w:r w:rsidR="004E5CE9">
        <w:rPr>
          <w:sz w:val="28"/>
          <w:szCs w:val="28"/>
          <w:lang w:bidi="ru-RU"/>
        </w:rPr>
        <w:t>специализированной</w:t>
      </w:r>
      <w:r w:rsidR="004E5CE9" w:rsidRPr="006E0D5E">
        <w:rPr>
          <w:sz w:val="28"/>
          <w:szCs w:val="28"/>
          <w:lang w:bidi="ru-RU"/>
        </w:rPr>
        <w:t xml:space="preserve"> </w:t>
      </w:r>
      <w:r w:rsidR="004E5CE9">
        <w:rPr>
          <w:sz w:val="28"/>
          <w:szCs w:val="28"/>
          <w:lang w:bidi="ru-RU"/>
        </w:rPr>
        <w:t xml:space="preserve">логистической </w:t>
      </w:r>
      <w:r w:rsidR="004E5CE9" w:rsidRPr="006E0D5E">
        <w:rPr>
          <w:sz w:val="28"/>
          <w:szCs w:val="28"/>
          <w:lang w:bidi="ru-RU"/>
        </w:rPr>
        <w:t>компании,</w:t>
      </w:r>
      <w:r w:rsidR="004E5CE9">
        <w:rPr>
          <w:sz w:val="28"/>
          <w:szCs w:val="28"/>
          <w:lang w:bidi="ru-RU"/>
        </w:rPr>
        <w:t xml:space="preserve"> что указывает на целесообразность внедрения </w:t>
      </w:r>
      <w:r w:rsidR="004E5CE9" w:rsidRPr="006E0D5E">
        <w:rPr>
          <w:sz w:val="28"/>
          <w:szCs w:val="28"/>
          <w:lang w:bidi="ru-RU"/>
        </w:rPr>
        <w:t>аутсорсинга.</w:t>
      </w:r>
    </w:p>
    <w:p w14:paraId="241BFF19" w14:textId="77777777" w:rsidR="00750069" w:rsidRPr="006E0D5E" w:rsidRDefault="00CF7825" w:rsidP="00750069">
      <w:pPr>
        <w:ind w:firstLine="709"/>
        <w:jc w:val="both"/>
        <w:rPr>
          <w:sz w:val="28"/>
          <w:szCs w:val="28"/>
          <w:lang w:bidi="ru-RU"/>
        </w:rPr>
      </w:pPr>
      <w:r>
        <w:rPr>
          <w:sz w:val="28"/>
          <w:szCs w:val="28"/>
          <w:lang w:bidi="ru-RU"/>
        </w:rPr>
        <w:t>Д</w:t>
      </w:r>
      <w:r w:rsidR="00750069" w:rsidRPr="006E0D5E">
        <w:rPr>
          <w:sz w:val="28"/>
          <w:szCs w:val="28"/>
          <w:lang w:bidi="ru-RU"/>
        </w:rPr>
        <w:t>оходность на собственный капитал</w:t>
      </w:r>
      <w:r>
        <w:rPr>
          <w:sz w:val="28"/>
          <w:szCs w:val="28"/>
          <w:lang w:bidi="ru-RU"/>
        </w:rPr>
        <w:t xml:space="preserve"> (ставка дисконтирования)</w:t>
      </w:r>
      <w:r w:rsidR="00750069" w:rsidRPr="006E0D5E">
        <w:rPr>
          <w:sz w:val="28"/>
          <w:szCs w:val="28"/>
          <w:lang w:bidi="ru-RU"/>
        </w:rPr>
        <w:t xml:space="preserve"> о</w:t>
      </w:r>
      <w:r>
        <w:rPr>
          <w:sz w:val="28"/>
          <w:szCs w:val="28"/>
          <w:lang w:bidi="ru-RU"/>
        </w:rPr>
        <w:t>пределя</w:t>
      </w:r>
      <w:r w:rsidR="00750069" w:rsidRPr="006E0D5E">
        <w:rPr>
          <w:sz w:val="28"/>
          <w:szCs w:val="28"/>
          <w:lang w:bidi="ru-RU"/>
        </w:rPr>
        <w:t xml:space="preserve">ется </w:t>
      </w:r>
      <w:r w:rsidRPr="006E0D5E">
        <w:rPr>
          <w:sz w:val="28"/>
          <w:szCs w:val="28"/>
          <w:lang w:bidi="ru-RU"/>
        </w:rPr>
        <w:t>кумулятивн</w:t>
      </w:r>
      <w:r>
        <w:rPr>
          <w:sz w:val="28"/>
          <w:szCs w:val="28"/>
          <w:lang w:bidi="ru-RU"/>
        </w:rPr>
        <w:t xml:space="preserve">ым </w:t>
      </w:r>
      <w:r w:rsidR="00750069" w:rsidRPr="006E0D5E">
        <w:rPr>
          <w:sz w:val="28"/>
          <w:szCs w:val="28"/>
          <w:lang w:bidi="ru-RU"/>
        </w:rPr>
        <w:t>методом, в котором риски проекта оцениваются экспертно (Таблица 2)</w:t>
      </w:r>
      <w:r w:rsidR="00FA3041">
        <w:rPr>
          <w:sz w:val="28"/>
          <w:szCs w:val="28"/>
          <w:lang w:bidi="ru-RU"/>
        </w:rPr>
        <w:t xml:space="preserve"> [10</w:t>
      </w:r>
      <w:r w:rsidR="00750069" w:rsidRPr="006E0D5E">
        <w:rPr>
          <w:sz w:val="28"/>
          <w:szCs w:val="28"/>
          <w:lang w:bidi="ru-RU"/>
        </w:rPr>
        <w:t>].</w:t>
      </w:r>
      <w:r w:rsidR="00FA3041">
        <w:rPr>
          <w:sz w:val="28"/>
          <w:szCs w:val="28"/>
          <w:lang w:bidi="ru-RU"/>
        </w:rPr>
        <w:t xml:space="preserve"> </w:t>
      </w:r>
    </w:p>
    <w:p w14:paraId="611626CA" w14:textId="77777777" w:rsidR="00750069" w:rsidRPr="006E0D5E" w:rsidRDefault="00750069" w:rsidP="00750069">
      <w:pPr>
        <w:ind w:firstLine="709"/>
        <w:jc w:val="both"/>
        <w:rPr>
          <w:sz w:val="28"/>
          <w:szCs w:val="28"/>
          <w:lang w:bidi="ru-RU"/>
        </w:rPr>
      </w:pPr>
      <w:r w:rsidRPr="006E0D5E">
        <w:rPr>
          <w:sz w:val="28"/>
          <w:szCs w:val="28"/>
          <w:lang w:bidi="ru-RU"/>
        </w:rPr>
        <w:t>Ставка дисконтирования определяется путем сложения всех выявленных рисков с безрисковой ставкой дохода. При этом премия за каждый вид риска определяется в интервале от 0% до 5%.</w:t>
      </w:r>
    </w:p>
    <w:p w14:paraId="29DB02E1" w14:textId="77777777" w:rsidR="00750069" w:rsidRPr="006E0D5E" w:rsidRDefault="00CF7825" w:rsidP="00750069">
      <w:pPr>
        <w:widowControl w:val="0"/>
        <w:ind w:firstLine="709"/>
        <w:jc w:val="both"/>
        <w:rPr>
          <w:sz w:val="28"/>
          <w:szCs w:val="28"/>
          <w:lang w:bidi="ru-RU"/>
        </w:rPr>
      </w:pPr>
      <w:r>
        <w:rPr>
          <w:sz w:val="28"/>
          <w:szCs w:val="28"/>
          <w:lang w:bidi="ru-RU"/>
        </w:rPr>
        <w:lastRenderedPageBreak/>
        <w:t>Б</w:t>
      </w:r>
      <w:r w:rsidR="00750069" w:rsidRPr="006E0D5E">
        <w:rPr>
          <w:sz w:val="28"/>
          <w:szCs w:val="28"/>
          <w:lang w:bidi="ru-RU"/>
        </w:rPr>
        <w:t>езрисков</w:t>
      </w:r>
      <w:r>
        <w:rPr>
          <w:sz w:val="28"/>
          <w:szCs w:val="28"/>
          <w:lang w:bidi="ru-RU"/>
        </w:rPr>
        <w:t>ая</w:t>
      </w:r>
      <w:r w:rsidR="00750069" w:rsidRPr="006E0D5E">
        <w:rPr>
          <w:sz w:val="28"/>
          <w:szCs w:val="28"/>
          <w:lang w:bidi="ru-RU"/>
        </w:rPr>
        <w:t xml:space="preserve"> ставк</w:t>
      </w:r>
      <w:r>
        <w:rPr>
          <w:sz w:val="28"/>
          <w:szCs w:val="28"/>
          <w:lang w:bidi="ru-RU"/>
        </w:rPr>
        <w:t>а</w:t>
      </w:r>
      <w:r w:rsidR="00750069" w:rsidRPr="006E0D5E">
        <w:rPr>
          <w:sz w:val="28"/>
          <w:szCs w:val="28"/>
          <w:lang w:bidi="ru-RU"/>
        </w:rPr>
        <w:t xml:space="preserve"> </w:t>
      </w:r>
      <w:r>
        <w:rPr>
          <w:sz w:val="28"/>
          <w:szCs w:val="28"/>
          <w:lang w:bidi="ru-RU"/>
        </w:rPr>
        <w:t>определена</w:t>
      </w:r>
      <w:r w:rsidR="00750069" w:rsidRPr="006E0D5E">
        <w:rPr>
          <w:sz w:val="28"/>
          <w:szCs w:val="28"/>
          <w:lang w:bidi="ru-RU"/>
        </w:rPr>
        <w:t xml:space="preserve"> </w:t>
      </w:r>
      <w:r>
        <w:rPr>
          <w:sz w:val="28"/>
          <w:szCs w:val="28"/>
          <w:lang w:bidi="ru-RU"/>
        </w:rPr>
        <w:t>по котировкам</w:t>
      </w:r>
      <w:r w:rsidR="00750069" w:rsidRPr="006E0D5E">
        <w:rPr>
          <w:sz w:val="28"/>
          <w:szCs w:val="28"/>
          <w:lang w:bidi="ru-RU"/>
        </w:rPr>
        <w:t xml:space="preserve"> доходности </w:t>
      </w:r>
      <w:r w:rsidR="002B6EAF">
        <w:rPr>
          <w:sz w:val="28"/>
          <w:szCs w:val="28"/>
          <w:lang w:bidi="ru-RU"/>
        </w:rPr>
        <w:t>г</w:t>
      </w:r>
      <w:r w:rsidR="00750069" w:rsidRPr="006E0D5E">
        <w:rPr>
          <w:sz w:val="28"/>
          <w:szCs w:val="28"/>
          <w:lang w:bidi="ru-RU"/>
        </w:rPr>
        <w:t xml:space="preserve">осударственных еврооблигаций </w:t>
      </w:r>
      <w:r>
        <w:rPr>
          <w:sz w:val="28"/>
          <w:szCs w:val="28"/>
          <w:lang w:bidi="ru-RU"/>
        </w:rPr>
        <w:t xml:space="preserve">РФ </w:t>
      </w:r>
      <w:r w:rsidR="00750069" w:rsidRPr="006E0D5E">
        <w:rPr>
          <w:sz w:val="28"/>
          <w:szCs w:val="28"/>
          <w:lang w:bidi="ru-RU"/>
        </w:rPr>
        <w:t xml:space="preserve">с датой погашения в 2025 г. </w:t>
      </w:r>
      <w:r w:rsidR="002B6EAF">
        <w:rPr>
          <w:sz w:val="28"/>
          <w:szCs w:val="28"/>
          <w:lang w:bidi="ru-RU"/>
        </w:rPr>
        <w:t>Д</w:t>
      </w:r>
      <w:r w:rsidR="00750069" w:rsidRPr="006E0D5E">
        <w:rPr>
          <w:sz w:val="28"/>
          <w:szCs w:val="28"/>
          <w:lang w:bidi="ru-RU"/>
        </w:rPr>
        <w:t xml:space="preserve">оходность еврооблигаций по состоянию на 30.12.2020 г. составила 5,1%. </w:t>
      </w:r>
    </w:p>
    <w:p w14:paraId="520A3001" w14:textId="77777777" w:rsidR="00750069" w:rsidRPr="006E0D5E" w:rsidRDefault="00750069" w:rsidP="00750069">
      <w:pPr>
        <w:widowControl w:val="0"/>
        <w:ind w:firstLine="709"/>
        <w:jc w:val="both"/>
        <w:rPr>
          <w:sz w:val="28"/>
          <w:szCs w:val="28"/>
          <w:lang w:bidi="ru-RU"/>
        </w:rPr>
      </w:pPr>
      <w:r w:rsidRPr="006E0D5E">
        <w:rPr>
          <w:sz w:val="28"/>
          <w:szCs w:val="28"/>
          <w:lang w:bidi="ru-RU"/>
        </w:rPr>
        <w:t>Оценка рисков</w:t>
      </w:r>
      <w:r w:rsidR="00CF7825" w:rsidRPr="00CF7825">
        <w:rPr>
          <w:sz w:val="28"/>
          <w:szCs w:val="28"/>
          <w:lang w:bidi="ru-RU"/>
        </w:rPr>
        <w:t xml:space="preserve"> </w:t>
      </w:r>
      <w:r w:rsidR="00CF7825" w:rsidRPr="006E0D5E">
        <w:rPr>
          <w:sz w:val="28"/>
          <w:szCs w:val="28"/>
          <w:lang w:bidi="ru-RU"/>
        </w:rPr>
        <w:t>инвестирования в компанию</w:t>
      </w:r>
      <w:r w:rsidRPr="006E0D5E">
        <w:rPr>
          <w:sz w:val="28"/>
          <w:szCs w:val="28"/>
          <w:lang w:bidi="ru-RU"/>
        </w:rPr>
        <w:t xml:space="preserve"> представлена в таблице 2. </w:t>
      </w:r>
    </w:p>
    <w:p w14:paraId="6BE06E07" w14:textId="77777777" w:rsidR="00750069" w:rsidRPr="006E0D5E" w:rsidRDefault="00750069" w:rsidP="00750069">
      <w:pPr>
        <w:widowControl w:val="0"/>
        <w:ind w:firstLine="709"/>
        <w:jc w:val="both"/>
        <w:rPr>
          <w:sz w:val="28"/>
          <w:szCs w:val="28"/>
          <w:lang w:bidi="ru-RU"/>
        </w:rPr>
      </w:pPr>
      <w:r w:rsidRPr="006E0D5E">
        <w:rPr>
          <w:sz w:val="28"/>
          <w:szCs w:val="28"/>
          <w:lang w:bidi="ru-RU"/>
        </w:rPr>
        <w:t>Таблица 2</w:t>
      </w:r>
      <w:r>
        <w:rPr>
          <w:sz w:val="28"/>
          <w:szCs w:val="28"/>
          <w:lang w:bidi="ru-RU"/>
        </w:rPr>
        <w:t xml:space="preserve">. </w:t>
      </w:r>
      <w:r w:rsidRPr="006E0D5E">
        <w:rPr>
          <w:sz w:val="28"/>
          <w:szCs w:val="28"/>
          <w:lang w:bidi="ru-RU"/>
        </w:rPr>
        <w:t>Оценка рисков инвестирования в компанию</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4390"/>
        <w:gridCol w:w="2127"/>
        <w:gridCol w:w="2544"/>
      </w:tblGrid>
      <w:tr w:rsidR="00750069" w:rsidRPr="00A1452F" w14:paraId="2E42D958" w14:textId="77777777" w:rsidTr="004E5CE9">
        <w:trPr>
          <w:trHeight w:val="518"/>
        </w:trPr>
        <w:tc>
          <w:tcPr>
            <w:tcW w:w="2422" w:type="pct"/>
          </w:tcPr>
          <w:p w14:paraId="1BE9F051" w14:textId="77777777" w:rsidR="00750069" w:rsidRPr="00A1452F" w:rsidRDefault="00750069" w:rsidP="00DA32E5">
            <w:pPr>
              <w:widowControl w:val="0"/>
              <w:jc w:val="both"/>
              <w:rPr>
                <w:sz w:val="24"/>
                <w:szCs w:val="24"/>
                <w:lang w:val="en-US"/>
              </w:rPr>
            </w:pPr>
            <w:r w:rsidRPr="00A1452F">
              <w:rPr>
                <w:sz w:val="24"/>
                <w:szCs w:val="24"/>
                <w:lang w:val="en-US"/>
              </w:rPr>
              <w:t>Наименование риска</w:t>
            </w:r>
          </w:p>
        </w:tc>
        <w:tc>
          <w:tcPr>
            <w:tcW w:w="1173" w:type="pct"/>
          </w:tcPr>
          <w:p w14:paraId="78B50AF2" w14:textId="77777777" w:rsidR="00750069" w:rsidRPr="00A1452F" w:rsidRDefault="00750069" w:rsidP="00DA32E5">
            <w:pPr>
              <w:widowControl w:val="0"/>
              <w:jc w:val="center"/>
              <w:rPr>
                <w:sz w:val="24"/>
                <w:szCs w:val="24"/>
                <w:lang w:val="en-US"/>
              </w:rPr>
            </w:pPr>
            <w:r w:rsidRPr="00A1452F">
              <w:rPr>
                <w:sz w:val="24"/>
                <w:szCs w:val="24"/>
                <w:lang w:val="en-US"/>
              </w:rPr>
              <w:t>Диапазон, %</w:t>
            </w:r>
          </w:p>
        </w:tc>
        <w:tc>
          <w:tcPr>
            <w:tcW w:w="1404" w:type="pct"/>
          </w:tcPr>
          <w:p w14:paraId="5471D69B" w14:textId="77777777" w:rsidR="00750069" w:rsidRPr="00A1452F" w:rsidRDefault="00750069" w:rsidP="00DA32E5">
            <w:pPr>
              <w:widowControl w:val="0"/>
              <w:jc w:val="center"/>
              <w:rPr>
                <w:sz w:val="24"/>
                <w:szCs w:val="24"/>
                <w:lang w:val="en-US"/>
              </w:rPr>
            </w:pPr>
            <w:r w:rsidRPr="00A1452F">
              <w:rPr>
                <w:sz w:val="24"/>
                <w:szCs w:val="24"/>
                <w:lang w:val="en-US"/>
              </w:rPr>
              <w:t>Среднее значение, %</w:t>
            </w:r>
          </w:p>
        </w:tc>
      </w:tr>
      <w:tr w:rsidR="00750069" w:rsidRPr="00A1452F" w14:paraId="2B7FED25" w14:textId="77777777" w:rsidTr="004E5CE9">
        <w:trPr>
          <w:trHeight w:val="272"/>
        </w:trPr>
        <w:tc>
          <w:tcPr>
            <w:tcW w:w="2422" w:type="pct"/>
          </w:tcPr>
          <w:p w14:paraId="5598C10F" w14:textId="77777777" w:rsidR="00750069" w:rsidRPr="00A1452F" w:rsidRDefault="00750069" w:rsidP="00DA32E5">
            <w:pPr>
              <w:widowControl w:val="0"/>
              <w:jc w:val="both"/>
              <w:rPr>
                <w:sz w:val="24"/>
                <w:szCs w:val="24"/>
                <w:lang w:val="en-US"/>
              </w:rPr>
            </w:pPr>
            <w:r w:rsidRPr="00A1452F">
              <w:rPr>
                <w:sz w:val="24"/>
                <w:szCs w:val="24"/>
                <w:lang w:val="en-US"/>
              </w:rPr>
              <w:t>Размер компании</w:t>
            </w:r>
          </w:p>
        </w:tc>
        <w:tc>
          <w:tcPr>
            <w:tcW w:w="1173" w:type="pct"/>
          </w:tcPr>
          <w:p w14:paraId="60335036"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2B9919CF" w14:textId="77777777" w:rsidR="00750069" w:rsidRPr="00A1452F" w:rsidRDefault="00750069" w:rsidP="00DA32E5">
            <w:pPr>
              <w:widowControl w:val="0"/>
              <w:jc w:val="center"/>
              <w:rPr>
                <w:sz w:val="24"/>
                <w:szCs w:val="24"/>
                <w:lang w:val="en-US"/>
              </w:rPr>
            </w:pPr>
            <w:r w:rsidRPr="00A1452F">
              <w:rPr>
                <w:sz w:val="24"/>
                <w:szCs w:val="24"/>
                <w:lang w:val="en-US"/>
              </w:rPr>
              <w:t>3</w:t>
            </w:r>
          </w:p>
        </w:tc>
      </w:tr>
      <w:tr w:rsidR="00750069" w:rsidRPr="00A1452F" w14:paraId="336D2AEA" w14:textId="77777777" w:rsidTr="004E5CE9">
        <w:trPr>
          <w:trHeight w:val="275"/>
        </w:trPr>
        <w:tc>
          <w:tcPr>
            <w:tcW w:w="2422" w:type="pct"/>
          </w:tcPr>
          <w:p w14:paraId="65B98133" w14:textId="77777777" w:rsidR="00750069" w:rsidRPr="00A1452F" w:rsidRDefault="00750069" w:rsidP="00DA32E5">
            <w:pPr>
              <w:widowControl w:val="0"/>
              <w:jc w:val="both"/>
              <w:rPr>
                <w:sz w:val="24"/>
                <w:szCs w:val="24"/>
                <w:lang w:val="en-US"/>
              </w:rPr>
            </w:pPr>
            <w:r w:rsidRPr="00A1452F">
              <w:rPr>
                <w:sz w:val="24"/>
                <w:szCs w:val="24"/>
                <w:lang w:val="en-US"/>
              </w:rPr>
              <w:t>Финансовая структура капитала</w:t>
            </w:r>
          </w:p>
        </w:tc>
        <w:tc>
          <w:tcPr>
            <w:tcW w:w="1173" w:type="pct"/>
          </w:tcPr>
          <w:p w14:paraId="189E7CCA"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1325FD25" w14:textId="77777777" w:rsidR="00750069" w:rsidRPr="00A1452F" w:rsidRDefault="00750069" w:rsidP="00DA32E5">
            <w:pPr>
              <w:widowControl w:val="0"/>
              <w:jc w:val="center"/>
              <w:rPr>
                <w:sz w:val="24"/>
                <w:szCs w:val="24"/>
                <w:lang w:val="en-US"/>
              </w:rPr>
            </w:pPr>
            <w:r w:rsidRPr="00A1452F">
              <w:rPr>
                <w:sz w:val="24"/>
                <w:szCs w:val="24"/>
                <w:lang w:val="en-US"/>
              </w:rPr>
              <w:t>2</w:t>
            </w:r>
          </w:p>
        </w:tc>
      </w:tr>
      <w:tr w:rsidR="00750069" w:rsidRPr="00A1452F" w14:paraId="0B85F930" w14:textId="77777777" w:rsidTr="004E5CE9">
        <w:trPr>
          <w:trHeight w:val="275"/>
        </w:trPr>
        <w:tc>
          <w:tcPr>
            <w:tcW w:w="2422" w:type="pct"/>
          </w:tcPr>
          <w:p w14:paraId="7E142EDE" w14:textId="77777777" w:rsidR="00750069" w:rsidRPr="00A1452F" w:rsidRDefault="00750069" w:rsidP="00DA32E5">
            <w:pPr>
              <w:widowControl w:val="0"/>
              <w:jc w:val="both"/>
              <w:rPr>
                <w:sz w:val="24"/>
                <w:szCs w:val="24"/>
                <w:lang w:val="en-US"/>
              </w:rPr>
            </w:pPr>
            <w:r w:rsidRPr="00A1452F">
              <w:rPr>
                <w:sz w:val="24"/>
                <w:szCs w:val="24"/>
                <w:lang w:val="en-US"/>
              </w:rPr>
              <w:t>Качество управления</w:t>
            </w:r>
          </w:p>
        </w:tc>
        <w:tc>
          <w:tcPr>
            <w:tcW w:w="1173" w:type="pct"/>
          </w:tcPr>
          <w:p w14:paraId="6756EF03"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0D1C2361" w14:textId="77777777" w:rsidR="00750069" w:rsidRPr="00A1452F" w:rsidRDefault="00750069" w:rsidP="00DA32E5">
            <w:pPr>
              <w:widowControl w:val="0"/>
              <w:jc w:val="center"/>
              <w:rPr>
                <w:sz w:val="24"/>
                <w:szCs w:val="24"/>
                <w:lang w:val="en-US"/>
              </w:rPr>
            </w:pPr>
            <w:r w:rsidRPr="00A1452F">
              <w:rPr>
                <w:sz w:val="24"/>
                <w:szCs w:val="24"/>
                <w:lang w:val="en-US"/>
              </w:rPr>
              <w:t>2</w:t>
            </w:r>
          </w:p>
        </w:tc>
      </w:tr>
      <w:tr w:rsidR="00750069" w:rsidRPr="00A1452F" w14:paraId="4BFC5209" w14:textId="77777777" w:rsidTr="004E5CE9">
        <w:trPr>
          <w:trHeight w:val="275"/>
        </w:trPr>
        <w:tc>
          <w:tcPr>
            <w:tcW w:w="2422" w:type="pct"/>
          </w:tcPr>
          <w:p w14:paraId="2DB55BB7" w14:textId="77777777" w:rsidR="00750069" w:rsidRPr="00A1452F" w:rsidRDefault="00750069" w:rsidP="00DA32E5">
            <w:pPr>
              <w:widowControl w:val="0"/>
              <w:jc w:val="both"/>
              <w:rPr>
                <w:sz w:val="24"/>
                <w:szCs w:val="24"/>
                <w:lang w:val="en-US"/>
              </w:rPr>
            </w:pPr>
            <w:r w:rsidRPr="00A1452F">
              <w:rPr>
                <w:sz w:val="24"/>
                <w:szCs w:val="24"/>
                <w:lang w:val="en-US"/>
              </w:rPr>
              <w:t>Диверсификация клиентуры</w:t>
            </w:r>
          </w:p>
        </w:tc>
        <w:tc>
          <w:tcPr>
            <w:tcW w:w="1173" w:type="pct"/>
          </w:tcPr>
          <w:p w14:paraId="218C3494"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1AC9D4FB" w14:textId="77777777" w:rsidR="00750069" w:rsidRPr="00A1452F" w:rsidRDefault="00750069" w:rsidP="00DA32E5">
            <w:pPr>
              <w:widowControl w:val="0"/>
              <w:jc w:val="center"/>
              <w:rPr>
                <w:sz w:val="24"/>
                <w:szCs w:val="24"/>
                <w:lang w:val="en-US"/>
              </w:rPr>
            </w:pPr>
            <w:r w:rsidRPr="00A1452F">
              <w:rPr>
                <w:sz w:val="24"/>
                <w:szCs w:val="24"/>
                <w:lang w:val="en-US"/>
              </w:rPr>
              <w:t>1</w:t>
            </w:r>
          </w:p>
        </w:tc>
      </w:tr>
      <w:tr w:rsidR="00750069" w:rsidRPr="00A1452F" w14:paraId="0907F9C2" w14:textId="77777777" w:rsidTr="004E5CE9">
        <w:trPr>
          <w:trHeight w:val="277"/>
        </w:trPr>
        <w:tc>
          <w:tcPr>
            <w:tcW w:w="2422" w:type="pct"/>
          </w:tcPr>
          <w:p w14:paraId="29E40D98" w14:textId="77777777" w:rsidR="00750069" w:rsidRPr="00A1452F" w:rsidRDefault="00A1452F" w:rsidP="00DA32E5">
            <w:pPr>
              <w:widowControl w:val="0"/>
              <w:jc w:val="both"/>
              <w:rPr>
                <w:sz w:val="24"/>
                <w:szCs w:val="24"/>
                <w:lang w:val="en-US"/>
              </w:rPr>
            </w:pPr>
            <w:r>
              <w:rPr>
                <w:sz w:val="24"/>
                <w:szCs w:val="24"/>
                <w:lang w:val="en-US"/>
              </w:rPr>
              <w:t>Товарная / </w:t>
            </w:r>
            <w:r w:rsidR="00750069" w:rsidRPr="00A1452F">
              <w:rPr>
                <w:sz w:val="24"/>
                <w:szCs w:val="24"/>
                <w:lang w:val="en-US"/>
              </w:rPr>
              <w:t>территориальная диверсификация</w:t>
            </w:r>
          </w:p>
        </w:tc>
        <w:tc>
          <w:tcPr>
            <w:tcW w:w="1173" w:type="pct"/>
          </w:tcPr>
          <w:p w14:paraId="2CEA5065"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341AF3CE" w14:textId="77777777" w:rsidR="00750069" w:rsidRPr="00A1452F" w:rsidRDefault="00750069" w:rsidP="00DA32E5">
            <w:pPr>
              <w:widowControl w:val="0"/>
              <w:jc w:val="center"/>
              <w:rPr>
                <w:sz w:val="24"/>
                <w:szCs w:val="24"/>
                <w:lang w:val="en-US"/>
              </w:rPr>
            </w:pPr>
            <w:r w:rsidRPr="00A1452F">
              <w:rPr>
                <w:sz w:val="24"/>
                <w:szCs w:val="24"/>
                <w:lang w:val="en-US"/>
              </w:rPr>
              <w:t>3</w:t>
            </w:r>
          </w:p>
        </w:tc>
      </w:tr>
      <w:tr w:rsidR="00750069" w:rsidRPr="00A1452F" w14:paraId="30382FDD" w14:textId="77777777" w:rsidTr="004E5CE9">
        <w:trPr>
          <w:trHeight w:val="275"/>
        </w:trPr>
        <w:tc>
          <w:tcPr>
            <w:tcW w:w="2422" w:type="pct"/>
          </w:tcPr>
          <w:p w14:paraId="12054BBD" w14:textId="77777777" w:rsidR="00750069" w:rsidRPr="00A1452F" w:rsidRDefault="00750069" w:rsidP="00DA32E5">
            <w:pPr>
              <w:widowControl w:val="0"/>
              <w:jc w:val="both"/>
              <w:rPr>
                <w:sz w:val="24"/>
                <w:szCs w:val="24"/>
                <w:lang w:val="en-US"/>
              </w:rPr>
            </w:pPr>
            <w:r w:rsidRPr="00A1452F">
              <w:rPr>
                <w:sz w:val="24"/>
                <w:szCs w:val="24"/>
                <w:lang w:val="en-US"/>
              </w:rPr>
              <w:t>Прогнозируемость прибыли</w:t>
            </w:r>
          </w:p>
        </w:tc>
        <w:tc>
          <w:tcPr>
            <w:tcW w:w="1173" w:type="pct"/>
          </w:tcPr>
          <w:p w14:paraId="70375757"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161EA1F7" w14:textId="77777777" w:rsidR="00750069" w:rsidRPr="00A1452F" w:rsidRDefault="00750069" w:rsidP="00DA32E5">
            <w:pPr>
              <w:widowControl w:val="0"/>
              <w:jc w:val="center"/>
              <w:rPr>
                <w:sz w:val="24"/>
                <w:szCs w:val="24"/>
                <w:lang w:val="en-US"/>
              </w:rPr>
            </w:pPr>
            <w:r w:rsidRPr="00A1452F">
              <w:rPr>
                <w:sz w:val="24"/>
                <w:szCs w:val="24"/>
                <w:lang w:val="en-US"/>
              </w:rPr>
              <w:t>1</w:t>
            </w:r>
          </w:p>
        </w:tc>
      </w:tr>
      <w:tr w:rsidR="00750069" w:rsidRPr="00A1452F" w14:paraId="33EA5570" w14:textId="77777777" w:rsidTr="004E5CE9">
        <w:trPr>
          <w:trHeight w:val="275"/>
        </w:trPr>
        <w:tc>
          <w:tcPr>
            <w:tcW w:w="2422" w:type="pct"/>
          </w:tcPr>
          <w:p w14:paraId="7690EE6C" w14:textId="77777777" w:rsidR="00750069" w:rsidRPr="00A1452F" w:rsidRDefault="00750069" w:rsidP="00DA32E5">
            <w:pPr>
              <w:widowControl w:val="0"/>
              <w:jc w:val="both"/>
              <w:rPr>
                <w:sz w:val="24"/>
                <w:szCs w:val="24"/>
                <w:lang w:val="en-US"/>
              </w:rPr>
            </w:pPr>
            <w:r w:rsidRPr="00A1452F">
              <w:rPr>
                <w:sz w:val="24"/>
                <w:szCs w:val="24"/>
                <w:lang w:val="en-US"/>
              </w:rPr>
              <w:t>Прочие риски</w:t>
            </w:r>
          </w:p>
        </w:tc>
        <w:tc>
          <w:tcPr>
            <w:tcW w:w="1173" w:type="pct"/>
          </w:tcPr>
          <w:p w14:paraId="3117ADD4" w14:textId="77777777" w:rsidR="00750069" w:rsidRPr="00A1452F" w:rsidRDefault="00750069" w:rsidP="00DA32E5">
            <w:pPr>
              <w:widowControl w:val="0"/>
              <w:jc w:val="center"/>
              <w:rPr>
                <w:sz w:val="24"/>
                <w:szCs w:val="24"/>
                <w:lang w:val="en-US"/>
              </w:rPr>
            </w:pPr>
            <w:r w:rsidRPr="00A1452F">
              <w:rPr>
                <w:sz w:val="24"/>
                <w:szCs w:val="24"/>
                <w:lang w:val="en-US"/>
              </w:rPr>
              <w:t>0-5</w:t>
            </w:r>
          </w:p>
        </w:tc>
        <w:tc>
          <w:tcPr>
            <w:tcW w:w="1404" w:type="pct"/>
          </w:tcPr>
          <w:p w14:paraId="74747CF2" w14:textId="77777777" w:rsidR="00750069" w:rsidRPr="00A1452F" w:rsidRDefault="00750069" w:rsidP="00DA32E5">
            <w:pPr>
              <w:widowControl w:val="0"/>
              <w:jc w:val="center"/>
              <w:rPr>
                <w:sz w:val="24"/>
                <w:szCs w:val="24"/>
                <w:lang w:val="en-US"/>
              </w:rPr>
            </w:pPr>
            <w:r w:rsidRPr="00A1452F">
              <w:rPr>
                <w:sz w:val="24"/>
                <w:szCs w:val="24"/>
                <w:lang w:val="en-US"/>
              </w:rPr>
              <w:t>3</w:t>
            </w:r>
          </w:p>
        </w:tc>
      </w:tr>
      <w:tr w:rsidR="00750069" w:rsidRPr="00A1452F" w14:paraId="08D024CC" w14:textId="77777777" w:rsidTr="004E5CE9">
        <w:trPr>
          <w:trHeight w:val="275"/>
        </w:trPr>
        <w:tc>
          <w:tcPr>
            <w:tcW w:w="2422" w:type="pct"/>
          </w:tcPr>
          <w:p w14:paraId="3FDC778A" w14:textId="77777777" w:rsidR="00750069" w:rsidRPr="00A1452F" w:rsidRDefault="00750069" w:rsidP="00DA32E5">
            <w:pPr>
              <w:widowControl w:val="0"/>
              <w:jc w:val="both"/>
              <w:rPr>
                <w:sz w:val="24"/>
                <w:szCs w:val="24"/>
                <w:lang w:val="en-US"/>
              </w:rPr>
            </w:pPr>
            <w:r w:rsidRPr="00A1452F">
              <w:rPr>
                <w:sz w:val="24"/>
                <w:szCs w:val="24"/>
                <w:lang w:val="en-US"/>
              </w:rPr>
              <w:t>Итого:</w:t>
            </w:r>
          </w:p>
        </w:tc>
        <w:tc>
          <w:tcPr>
            <w:tcW w:w="1173" w:type="pct"/>
          </w:tcPr>
          <w:p w14:paraId="07E2B869" w14:textId="77777777" w:rsidR="00750069" w:rsidRPr="00A1452F" w:rsidRDefault="00750069" w:rsidP="00DA32E5">
            <w:pPr>
              <w:widowControl w:val="0"/>
              <w:jc w:val="center"/>
              <w:rPr>
                <w:sz w:val="24"/>
                <w:szCs w:val="24"/>
                <w:lang w:val="en-US"/>
              </w:rPr>
            </w:pPr>
          </w:p>
        </w:tc>
        <w:tc>
          <w:tcPr>
            <w:tcW w:w="1404" w:type="pct"/>
          </w:tcPr>
          <w:p w14:paraId="1FC94E5E" w14:textId="77777777" w:rsidR="00750069" w:rsidRPr="00A1452F" w:rsidRDefault="00750069" w:rsidP="00DA32E5">
            <w:pPr>
              <w:widowControl w:val="0"/>
              <w:jc w:val="center"/>
              <w:rPr>
                <w:sz w:val="24"/>
                <w:szCs w:val="24"/>
                <w:lang w:val="en-US"/>
              </w:rPr>
            </w:pPr>
            <w:r w:rsidRPr="00A1452F">
              <w:rPr>
                <w:sz w:val="24"/>
                <w:szCs w:val="24"/>
                <w:lang w:val="en-US"/>
              </w:rPr>
              <w:t>15</w:t>
            </w:r>
          </w:p>
        </w:tc>
      </w:tr>
    </w:tbl>
    <w:p w14:paraId="342065E0" w14:textId="77777777" w:rsidR="00750069" w:rsidRPr="006E0D5E" w:rsidRDefault="00750069" w:rsidP="00750069">
      <w:pPr>
        <w:ind w:firstLine="709"/>
        <w:jc w:val="both"/>
        <w:rPr>
          <w:sz w:val="28"/>
          <w:szCs w:val="28"/>
        </w:rPr>
      </w:pPr>
      <w:r w:rsidRPr="006E0D5E">
        <w:rPr>
          <w:sz w:val="28"/>
          <w:szCs w:val="28"/>
        </w:rPr>
        <w:t xml:space="preserve">Тогда требуемая доходность собственника, полученная методом кумулятивного построения, составит 20,1 ≈ 20 %. </w:t>
      </w:r>
    </w:p>
    <w:p w14:paraId="59F10BF4" w14:textId="77777777" w:rsidR="00750069" w:rsidRPr="006E0D5E" w:rsidRDefault="00750069" w:rsidP="00A1452F">
      <w:pPr>
        <w:widowControl w:val="0"/>
        <w:ind w:firstLine="709"/>
        <w:jc w:val="both"/>
        <w:rPr>
          <w:sz w:val="28"/>
          <w:szCs w:val="28"/>
        </w:rPr>
      </w:pPr>
      <w:r w:rsidRPr="006E0D5E">
        <w:rPr>
          <w:sz w:val="28"/>
          <w:szCs w:val="28"/>
        </w:rPr>
        <w:t xml:space="preserve">Исходные данные для расчета NPV представлены в таблице 3. </w:t>
      </w:r>
      <w:r w:rsidR="00FA3041" w:rsidRPr="006E0D5E">
        <w:rPr>
          <w:sz w:val="28"/>
          <w:szCs w:val="28"/>
          <w:lang w:bidi="ru-RU"/>
        </w:rPr>
        <w:t xml:space="preserve">Инвестиции в проект предполагается использовать за счет собственных средств. </w:t>
      </w:r>
      <w:r w:rsidRPr="006E0D5E">
        <w:rPr>
          <w:sz w:val="28"/>
          <w:szCs w:val="28"/>
        </w:rPr>
        <w:t xml:space="preserve">Денежные потоки приняты постоянными (равномерный аннуитет) в течение года. </w:t>
      </w:r>
    </w:p>
    <w:p w14:paraId="0F6477B8" w14:textId="77777777" w:rsidR="00750069" w:rsidRPr="006E0D5E" w:rsidRDefault="00750069" w:rsidP="00750069">
      <w:pPr>
        <w:ind w:firstLine="709"/>
        <w:rPr>
          <w:sz w:val="28"/>
          <w:szCs w:val="28"/>
        </w:rPr>
      </w:pPr>
      <w:r w:rsidRPr="006E0D5E">
        <w:rPr>
          <w:sz w:val="28"/>
          <w:szCs w:val="28"/>
        </w:rPr>
        <w:t>Таблица 3</w:t>
      </w:r>
      <w:r>
        <w:rPr>
          <w:sz w:val="28"/>
          <w:szCs w:val="28"/>
        </w:rPr>
        <w:t xml:space="preserve">. </w:t>
      </w:r>
      <w:r w:rsidRPr="006E0D5E">
        <w:rPr>
          <w:sz w:val="28"/>
          <w:szCs w:val="28"/>
        </w:rPr>
        <w:t>Исходные данные для расчета NPV</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5806"/>
        <w:gridCol w:w="3255"/>
      </w:tblGrid>
      <w:tr w:rsidR="00750069" w:rsidRPr="00A1452F" w14:paraId="3C8FE987" w14:textId="77777777" w:rsidTr="00FA3041">
        <w:trPr>
          <w:trHeight w:val="275"/>
        </w:trPr>
        <w:tc>
          <w:tcPr>
            <w:tcW w:w="3204" w:type="pct"/>
          </w:tcPr>
          <w:p w14:paraId="1C518CC9" w14:textId="77777777" w:rsidR="00750069" w:rsidRPr="00A1452F" w:rsidRDefault="00750069" w:rsidP="00DA32E5">
            <w:pPr>
              <w:widowControl w:val="0"/>
              <w:jc w:val="both"/>
              <w:rPr>
                <w:sz w:val="24"/>
                <w:szCs w:val="24"/>
                <w:lang w:val="en-US"/>
              </w:rPr>
            </w:pPr>
            <w:r w:rsidRPr="00A1452F">
              <w:rPr>
                <w:sz w:val="24"/>
                <w:szCs w:val="24"/>
                <w:lang w:val="en-US"/>
              </w:rPr>
              <w:t>Показатель</w:t>
            </w:r>
          </w:p>
        </w:tc>
        <w:tc>
          <w:tcPr>
            <w:tcW w:w="1796" w:type="pct"/>
          </w:tcPr>
          <w:p w14:paraId="7F92C4AC" w14:textId="77777777" w:rsidR="00750069" w:rsidRPr="00A1452F" w:rsidRDefault="00750069" w:rsidP="00DA32E5">
            <w:pPr>
              <w:widowControl w:val="0"/>
              <w:jc w:val="both"/>
              <w:rPr>
                <w:sz w:val="24"/>
                <w:szCs w:val="24"/>
                <w:lang w:val="en-US"/>
              </w:rPr>
            </w:pPr>
            <w:r w:rsidRPr="00A1452F">
              <w:rPr>
                <w:sz w:val="24"/>
                <w:szCs w:val="24"/>
                <w:lang w:val="en-US"/>
              </w:rPr>
              <w:t>Сумма, рублей</w:t>
            </w:r>
          </w:p>
        </w:tc>
      </w:tr>
      <w:tr w:rsidR="00750069" w:rsidRPr="00A1452F" w14:paraId="492FB689" w14:textId="77777777" w:rsidTr="00FA3041">
        <w:trPr>
          <w:trHeight w:val="275"/>
        </w:trPr>
        <w:tc>
          <w:tcPr>
            <w:tcW w:w="3204" w:type="pct"/>
          </w:tcPr>
          <w:p w14:paraId="77FEC15F" w14:textId="77777777" w:rsidR="00750069" w:rsidRPr="00A1452F" w:rsidRDefault="00750069" w:rsidP="00DA32E5">
            <w:pPr>
              <w:widowControl w:val="0"/>
              <w:jc w:val="both"/>
              <w:rPr>
                <w:sz w:val="24"/>
                <w:szCs w:val="24"/>
                <w:lang w:val="en-US"/>
              </w:rPr>
            </w:pPr>
            <w:r w:rsidRPr="00A1452F">
              <w:rPr>
                <w:sz w:val="24"/>
                <w:szCs w:val="24"/>
                <w:lang w:val="en-US"/>
              </w:rPr>
              <w:t>Первоначальные инвестиции</w:t>
            </w:r>
          </w:p>
        </w:tc>
        <w:tc>
          <w:tcPr>
            <w:tcW w:w="1796" w:type="pct"/>
          </w:tcPr>
          <w:p w14:paraId="034D57D8" w14:textId="77777777" w:rsidR="00750069" w:rsidRPr="00A1452F" w:rsidRDefault="00750069" w:rsidP="00DA32E5">
            <w:pPr>
              <w:widowControl w:val="0"/>
              <w:jc w:val="both"/>
              <w:rPr>
                <w:sz w:val="24"/>
                <w:szCs w:val="24"/>
                <w:lang w:val="en-US"/>
              </w:rPr>
            </w:pPr>
            <w:r w:rsidRPr="00A1452F">
              <w:rPr>
                <w:sz w:val="24"/>
                <w:szCs w:val="24"/>
                <w:lang w:val="en-US"/>
              </w:rPr>
              <w:t>100000</w:t>
            </w:r>
          </w:p>
        </w:tc>
      </w:tr>
      <w:tr w:rsidR="00750069" w:rsidRPr="00A1452F" w14:paraId="10493E95" w14:textId="77777777" w:rsidTr="00FA3041">
        <w:trPr>
          <w:trHeight w:val="275"/>
        </w:trPr>
        <w:tc>
          <w:tcPr>
            <w:tcW w:w="3204" w:type="pct"/>
          </w:tcPr>
          <w:p w14:paraId="467A8109" w14:textId="77777777" w:rsidR="00750069" w:rsidRPr="00A1452F" w:rsidRDefault="00750069" w:rsidP="00DA32E5">
            <w:pPr>
              <w:widowControl w:val="0"/>
              <w:jc w:val="both"/>
              <w:rPr>
                <w:sz w:val="24"/>
                <w:szCs w:val="24"/>
                <w:lang w:val="en-US"/>
              </w:rPr>
            </w:pPr>
            <w:r w:rsidRPr="00A1452F">
              <w:rPr>
                <w:sz w:val="24"/>
                <w:szCs w:val="24"/>
                <w:lang w:val="en-US"/>
              </w:rPr>
              <w:t>Ежемесячный отток денежных средств,</w:t>
            </w:r>
          </w:p>
        </w:tc>
        <w:tc>
          <w:tcPr>
            <w:tcW w:w="1796" w:type="pct"/>
          </w:tcPr>
          <w:p w14:paraId="64B509E3" w14:textId="77777777" w:rsidR="00750069" w:rsidRPr="00A1452F" w:rsidRDefault="00750069" w:rsidP="00DA32E5">
            <w:pPr>
              <w:widowControl w:val="0"/>
              <w:jc w:val="both"/>
              <w:rPr>
                <w:sz w:val="24"/>
                <w:szCs w:val="24"/>
                <w:lang w:val="en-US"/>
              </w:rPr>
            </w:pPr>
            <w:r w:rsidRPr="00A1452F">
              <w:rPr>
                <w:sz w:val="24"/>
                <w:szCs w:val="24"/>
                <w:lang w:val="en-US"/>
              </w:rPr>
              <w:t>100000/12 = 8333</w:t>
            </w:r>
          </w:p>
        </w:tc>
      </w:tr>
      <w:tr w:rsidR="00750069" w:rsidRPr="00A1452F" w14:paraId="3CFBE5EE" w14:textId="77777777" w:rsidTr="00FA3041">
        <w:trPr>
          <w:trHeight w:val="275"/>
        </w:trPr>
        <w:tc>
          <w:tcPr>
            <w:tcW w:w="3204" w:type="pct"/>
          </w:tcPr>
          <w:p w14:paraId="64F289EE" w14:textId="77777777" w:rsidR="00750069" w:rsidRPr="00A1452F" w:rsidRDefault="00750069" w:rsidP="00DA32E5">
            <w:pPr>
              <w:widowControl w:val="0"/>
              <w:jc w:val="both"/>
              <w:rPr>
                <w:sz w:val="24"/>
                <w:szCs w:val="24"/>
                <w:lang w:val="en-US"/>
              </w:rPr>
            </w:pPr>
            <w:r w:rsidRPr="00A1452F">
              <w:rPr>
                <w:sz w:val="24"/>
                <w:szCs w:val="24"/>
                <w:lang w:val="en-US"/>
              </w:rPr>
              <w:t>Ежемесячный приток денежных средств</w:t>
            </w:r>
          </w:p>
        </w:tc>
        <w:tc>
          <w:tcPr>
            <w:tcW w:w="1796" w:type="pct"/>
          </w:tcPr>
          <w:p w14:paraId="47A26B51" w14:textId="77777777" w:rsidR="00750069" w:rsidRPr="00A1452F" w:rsidRDefault="00750069" w:rsidP="00DA32E5">
            <w:pPr>
              <w:widowControl w:val="0"/>
              <w:jc w:val="both"/>
              <w:rPr>
                <w:sz w:val="24"/>
                <w:szCs w:val="24"/>
                <w:lang w:val="en-US"/>
              </w:rPr>
            </w:pPr>
            <w:r w:rsidRPr="00A1452F">
              <w:rPr>
                <w:sz w:val="24"/>
                <w:szCs w:val="24"/>
                <w:lang w:val="en-US"/>
              </w:rPr>
              <w:t>1740000/12 = 145000</w:t>
            </w:r>
          </w:p>
        </w:tc>
      </w:tr>
      <w:tr w:rsidR="00750069" w:rsidRPr="00A1452F" w14:paraId="30AE1316" w14:textId="77777777" w:rsidTr="00FA3041">
        <w:trPr>
          <w:trHeight w:val="275"/>
        </w:trPr>
        <w:tc>
          <w:tcPr>
            <w:tcW w:w="3204" w:type="pct"/>
          </w:tcPr>
          <w:p w14:paraId="26B0BDB2" w14:textId="77777777" w:rsidR="00750069" w:rsidRPr="00A1452F" w:rsidRDefault="00750069" w:rsidP="00DA32E5">
            <w:pPr>
              <w:widowControl w:val="0"/>
              <w:jc w:val="both"/>
              <w:rPr>
                <w:sz w:val="24"/>
                <w:szCs w:val="24"/>
                <w:lang w:val="en-US"/>
              </w:rPr>
            </w:pPr>
            <w:r w:rsidRPr="00A1452F">
              <w:rPr>
                <w:sz w:val="24"/>
                <w:szCs w:val="24"/>
                <w:lang w:val="en-US"/>
              </w:rPr>
              <w:t>Ставка дисконтирования, %</w:t>
            </w:r>
          </w:p>
        </w:tc>
        <w:tc>
          <w:tcPr>
            <w:tcW w:w="1796" w:type="pct"/>
          </w:tcPr>
          <w:p w14:paraId="656A0E28" w14:textId="77777777" w:rsidR="00750069" w:rsidRPr="00A1452F" w:rsidRDefault="00750069" w:rsidP="00DA32E5">
            <w:pPr>
              <w:widowControl w:val="0"/>
              <w:jc w:val="both"/>
              <w:rPr>
                <w:sz w:val="24"/>
                <w:szCs w:val="24"/>
                <w:lang w:val="en-US"/>
              </w:rPr>
            </w:pPr>
            <w:r w:rsidRPr="00A1452F">
              <w:rPr>
                <w:sz w:val="24"/>
                <w:szCs w:val="24"/>
                <w:lang w:val="en-US"/>
              </w:rPr>
              <w:t>20/12 = 1,67</w:t>
            </w:r>
          </w:p>
        </w:tc>
      </w:tr>
    </w:tbl>
    <w:p w14:paraId="211F04D1" w14:textId="77777777" w:rsidR="00750069" w:rsidRPr="006E0D5E" w:rsidRDefault="00750069" w:rsidP="00750069">
      <w:pPr>
        <w:ind w:firstLine="709"/>
        <w:jc w:val="both"/>
        <w:rPr>
          <w:sz w:val="28"/>
          <w:szCs w:val="28"/>
        </w:rPr>
      </w:pPr>
      <w:r w:rsidRPr="006E0D5E">
        <w:rPr>
          <w:sz w:val="28"/>
          <w:szCs w:val="28"/>
        </w:rPr>
        <w:t xml:space="preserve">Расчет чистой текущей стоимости проекта (NPV) представлен в таблице 4. </w:t>
      </w:r>
    </w:p>
    <w:p w14:paraId="3E0886E4" w14:textId="77777777" w:rsidR="00750069" w:rsidRPr="006E0D5E" w:rsidRDefault="00750069" w:rsidP="00750069">
      <w:pPr>
        <w:ind w:firstLine="709"/>
        <w:rPr>
          <w:sz w:val="28"/>
          <w:szCs w:val="28"/>
        </w:rPr>
      </w:pPr>
      <w:r w:rsidRPr="006E0D5E">
        <w:rPr>
          <w:sz w:val="28"/>
          <w:szCs w:val="28"/>
        </w:rPr>
        <w:t>Таблица 4</w:t>
      </w:r>
      <w:r>
        <w:rPr>
          <w:sz w:val="28"/>
          <w:szCs w:val="28"/>
        </w:rPr>
        <w:t xml:space="preserve">. </w:t>
      </w:r>
      <w:r w:rsidRPr="006E0D5E">
        <w:rPr>
          <w:sz w:val="28"/>
          <w:szCs w:val="28"/>
        </w:rPr>
        <w:t>Расчет чистой текущей стоимости проекта</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183"/>
        <w:gridCol w:w="1477"/>
        <w:gridCol w:w="1473"/>
        <w:gridCol w:w="1477"/>
        <w:gridCol w:w="2010"/>
        <w:gridCol w:w="1441"/>
      </w:tblGrid>
      <w:tr w:rsidR="00750069" w:rsidRPr="00A1452F" w14:paraId="079E8204" w14:textId="77777777" w:rsidTr="00A1452F">
        <w:trPr>
          <w:trHeight w:val="635"/>
        </w:trPr>
        <w:tc>
          <w:tcPr>
            <w:tcW w:w="653" w:type="pct"/>
            <w:vAlign w:val="center"/>
          </w:tcPr>
          <w:p w14:paraId="682B9ECF" w14:textId="77777777" w:rsidR="00750069" w:rsidRPr="00A1452F" w:rsidRDefault="00750069" w:rsidP="00A1452F">
            <w:pPr>
              <w:widowControl w:val="0"/>
              <w:jc w:val="both"/>
              <w:rPr>
                <w:sz w:val="24"/>
                <w:szCs w:val="24"/>
                <w:lang w:val="en-US"/>
              </w:rPr>
            </w:pPr>
            <w:r w:rsidRPr="00A1452F">
              <w:rPr>
                <w:sz w:val="24"/>
                <w:szCs w:val="24"/>
                <w:lang w:val="en-US"/>
              </w:rPr>
              <w:t xml:space="preserve">Период, месяц </w:t>
            </w:r>
          </w:p>
        </w:tc>
        <w:tc>
          <w:tcPr>
            <w:tcW w:w="815" w:type="pct"/>
            <w:vAlign w:val="center"/>
          </w:tcPr>
          <w:p w14:paraId="6C785E10" w14:textId="77777777" w:rsidR="00750069" w:rsidRPr="00A1452F" w:rsidRDefault="00750069" w:rsidP="00A1452F">
            <w:pPr>
              <w:widowControl w:val="0"/>
              <w:jc w:val="both"/>
              <w:rPr>
                <w:sz w:val="24"/>
                <w:szCs w:val="24"/>
                <w:lang w:val="en-US"/>
              </w:rPr>
            </w:pPr>
            <w:r w:rsidRPr="00A1452F">
              <w:rPr>
                <w:sz w:val="24"/>
                <w:szCs w:val="24"/>
                <w:lang w:val="en-US"/>
              </w:rPr>
              <w:t>Результаты CIFi</w:t>
            </w:r>
          </w:p>
        </w:tc>
        <w:tc>
          <w:tcPr>
            <w:tcW w:w="813" w:type="pct"/>
            <w:vAlign w:val="center"/>
          </w:tcPr>
          <w:p w14:paraId="60BD771C" w14:textId="77777777" w:rsidR="00750069" w:rsidRPr="00A1452F" w:rsidRDefault="00750069" w:rsidP="00A1452F">
            <w:pPr>
              <w:widowControl w:val="0"/>
              <w:jc w:val="both"/>
              <w:rPr>
                <w:sz w:val="24"/>
                <w:szCs w:val="24"/>
                <w:lang w:val="en-US"/>
              </w:rPr>
            </w:pPr>
            <w:r w:rsidRPr="00A1452F">
              <w:rPr>
                <w:sz w:val="24"/>
                <w:szCs w:val="24"/>
                <w:lang w:val="en-US"/>
              </w:rPr>
              <w:t>Затраты COFi</w:t>
            </w:r>
          </w:p>
        </w:tc>
        <w:tc>
          <w:tcPr>
            <w:tcW w:w="815" w:type="pct"/>
            <w:vAlign w:val="center"/>
          </w:tcPr>
          <w:p w14:paraId="5F8F4B35" w14:textId="77777777" w:rsidR="00750069" w:rsidRPr="00A1452F" w:rsidRDefault="00750069" w:rsidP="00A1452F">
            <w:pPr>
              <w:widowControl w:val="0"/>
              <w:jc w:val="both"/>
              <w:rPr>
                <w:sz w:val="24"/>
                <w:szCs w:val="24"/>
                <w:lang w:val="en-US"/>
              </w:rPr>
            </w:pPr>
            <w:r w:rsidRPr="00A1452F">
              <w:rPr>
                <w:sz w:val="24"/>
                <w:szCs w:val="24"/>
                <w:lang w:val="en-US"/>
              </w:rPr>
              <w:t>αi = 1/(1+Ес)i</w:t>
            </w:r>
          </w:p>
        </w:tc>
        <w:tc>
          <w:tcPr>
            <w:tcW w:w="1109" w:type="pct"/>
            <w:vAlign w:val="center"/>
          </w:tcPr>
          <w:p w14:paraId="17450886" w14:textId="77777777" w:rsidR="00750069" w:rsidRPr="00A1452F" w:rsidRDefault="00750069" w:rsidP="00A1452F">
            <w:pPr>
              <w:widowControl w:val="0"/>
              <w:jc w:val="both"/>
              <w:rPr>
                <w:sz w:val="24"/>
                <w:szCs w:val="24"/>
                <w:lang w:val="en-US"/>
              </w:rPr>
            </w:pPr>
            <w:r w:rsidRPr="00A1452F">
              <w:rPr>
                <w:sz w:val="24"/>
                <w:szCs w:val="24"/>
                <w:lang w:val="en-US"/>
              </w:rPr>
              <w:t xml:space="preserve">(CIFi </w:t>
            </w:r>
            <w:r w:rsidRPr="00A1452F">
              <w:rPr>
                <w:sz w:val="24"/>
                <w:szCs w:val="24"/>
                <w:lang w:bidi="ru-RU"/>
              </w:rPr>
              <w:t xml:space="preserve">– </w:t>
            </w:r>
            <w:r w:rsidRPr="00A1452F">
              <w:rPr>
                <w:sz w:val="24"/>
                <w:szCs w:val="24"/>
                <w:lang w:val="en-US"/>
              </w:rPr>
              <w:t xml:space="preserve"> COFi) αi, р.</w:t>
            </w:r>
          </w:p>
        </w:tc>
        <w:tc>
          <w:tcPr>
            <w:tcW w:w="795" w:type="pct"/>
            <w:vAlign w:val="center"/>
          </w:tcPr>
          <w:p w14:paraId="4E64AF1B" w14:textId="77777777" w:rsidR="00750069" w:rsidRPr="00A1452F" w:rsidRDefault="00750069" w:rsidP="00A1452F">
            <w:pPr>
              <w:widowControl w:val="0"/>
              <w:jc w:val="both"/>
              <w:rPr>
                <w:sz w:val="24"/>
                <w:szCs w:val="24"/>
                <w:lang w:val="en-US"/>
              </w:rPr>
            </w:pPr>
            <w:r w:rsidRPr="00A1452F">
              <w:rPr>
                <w:sz w:val="24"/>
                <w:szCs w:val="24"/>
                <w:lang w:val="en-US"/>
              </w:rPr>
              <w:t>NPV, р.</w:t>
            </w:r>
          </w:p>
        </w:tc>
      </w:tr>
      <w:tr w:rsidR="00750069" w:rsidRPr="00A1452F" w14:paraId="70D2BC69" w14:textId="77777777" w:rsidTr="00A1452F">
        <w:trPr>
          <w:trHeight w:val="275"/>
        </w:trPr>
        <w:tc>
          <w:tcPr>
            <w:tcW w:w="653" w:type="pct"/>
            <w:vAlign w:val="center"/>
          </w:tcPr>
          <w:p w14:paraId="66EE99CF" w14:textId="77777777" w:rsidR="00750069" w:rsidRPr="00A1452F" w:rsidRDefault="00750069" w:rsidP="00A1452F">
            <w:pPr>
              <w:widowControl w:val="0"/>
              <w:jc w:val="both"/>
              <w:rPr>
                <w:sz w:val="24"/>
                <w:szCs w:val="24"/>
                <w:lang w:val="en-US"/>
              </w:rPr>
            </w:pPr>
            <w:r w:rsidRPr="00A1452F">
              <w:rPr>
                <w:sz w:val="24"/>
                <w:szCs w:val="24"/>
                <w:lang w:val="en-US"/>
              </w:rPr>
              <w:t>0</w:t>
            </w:r>
          </w:p>
        </w:tc>
        <w:tc>
          <w:tcPr>
            <w:tcW w:w="815" w:type="pct"/>
            <w:vAlign w:val="center"/>
          </w:tcPr>
          <w:p w14:paraId="6A8F898A" w14:textId="77777777" w:rsidR="00750069" w:rsidRPr="00A1452F" w:rsidRDefault="00750069" w:rsidP="00A1452F">
            <w:pPr>
              <w:widowControl w:val="0"/>
              <w:jc w:val="both"/>
              <w:rPr>
                <w:sz w:val="24"/>
                <w:szCs w:val="24"/>
                <w:lang w:val="en-US"/>
              </w:rPr>
            </w:pPr>
            <w:r w:rsidRPr="00A1452F">
              <w:rPr>
                <w:sz w:val="24"/>
                <w:szCs w:val="24"/>
                <w:lang w:val="en-US"/>
              </w:rPr>
              <w:t>0</w:t>
            </w:r>
          </w:p>
        </w:tc>
        <w:tc>
          <w:tcPr>
            <w:tcW w:w="813" w:type="pct"/>
            <w:vAlign w:val="center"/>
          </w:tcPr>
          <w:p w14:paraId="1F9C7031" w14:textId="77777777" w:rsidR="00750069" w:rsidRPr="00A1452F" w:rsidRDefault="00750069" w:rsidP="00A1452F">
            <w:pPr>
              <w:widowControl w:val="0"/>
              <w:jc w:val="both"/>
              <w:rPr>
                <w:sz w:val="24"/>
                <w:szCs w:val="24"/>
                <w:lang w:val="en-US"/>
              </w:rPr>
            </w:pPr>
            <w:r w:rsidRPr="00A1452F">
              <w:rPr>
                <w:sz w:val="24"/>
                <w:szCs w:val="24"/>
                <w:lang w:val="en-US"/>
              </w:rPr>
              <w:t>100000</w:t>
            </w:r>
          </w:p>
        </w:tc>
        <w:tc>
          <w:tcPr>
            <w:tcW w:w="815" w:type="pct"/>
            <w:vAlign w:val="center"/>
          </w:tcPr>
          <w:p w14:paraId="4F88C158" w14:textId="77777777" w:rsidR="00750069" w:rsidRPr="00A1452F" w:rsidRDefault="00750069" w:rsidP="00A1452F">
            <w:pPr>
              <w:widowControl w:val="0"/>
              <w:jc w:val="both"/>
              <w:rPr>
                <w:sz w:val="24"/>
                <w:szCs w:val="24"/>
                <w:lang w:val="en-US"/>
              </w:rPr>
            </w:pPr>
            <w:r w:rsidRPr="00A1452F">
              <w:rPr>
                <w:sz w:val="24"/>
                <w:szCs w:val="24"/>
                <w:lang w:val="en-US"/>
              </w:rPr>
              <w:t>1</w:t>
            </w:r>
          </w:p>
        </w:tc>
        <w:tc>
          <w:tcPr>
            <w:tcW w:w="1109" w:type="pct"/>
            <w:vAlign w:val="center"/>
          </w:tcPr>
          <w:p w14:paraId="4C6E39FD" w14:textId="77777777" w:rsidR="00750069" w:rsidRPr="00A1452F" w:rsidRDefault="00750069" w:rsidP="00A1452F">
            <w:pPr>
              <w:widowControl w:val="0"/>
              <w:jc w:val="both"/>
              <w:rPr>
                <w:sz w:val="24"/>
                <w:szCs w:val="24"/>
                <w:lang w:val="en-US"/>
              </w:rPr>
            </w:pPr>
            <w:r w:rsidRPr="00A1452F">
              <w:rPr>
                <w:sz w:val="24"/>
                <w:szCs w:val="24"/>
                <w:lang w:val="en-US"/>
              </w:rPr>
              <w:t>-100</w:t>
            </w:r>
            <w:r w:rsidRPr="00A1452F">
              <w:rPr>
                <w:sz w:val="24"/>
                <w:szCs w:val="24"/>
              </w:rPr>
              <w:t xml:space="preserve"> </w:t>
            </w:r>
            <w:r w:rsidRPr="00A1452F">
              <w:rPr>
                <w:sz w:val="24"/>
                <w:szCs w:val="24"/>
                <w:lang w:val="en-US"/>
              </w:rPr>
              <w:t>000</w:t>
            </w:r>
          </w:p>
        </w:tc>
        <w:tc>
          <w:tcPr>
            <w:tcW w:w="795" w:type="pct"/>
            <w:vAlign w:val="center"/>
          </w:tcPr>
          <w:p w14:paraId="3BB383C4" w14:textId="77777777" w:rsidR="00750069" w:rsidRPr="00A1452F" w:rsidRDefault="00750069" w:rsidP="00A1452F">
            <w:pPr>
              <w:widowControl w:val="0"/>
              <w:jc w:val="both"/>
              <w:rPr>
                <w:sz w:val="24"/>
                <w:szCs w:val="24"/>
                <w:lang w:val="en-US"/>
              </w:rPr>
            </w:pPr>
            <w:r w:rsidRPr="00A1452F">
              <w:rPr>
                <w:sz w:val="24"/>
                <w:szCs w:val="24"/>
                <w:lang w:val="en-US"/>
              </w:rPr>
              <w:t>-100 000</w:t>
            </w:r>
          </w:p>
        </w:tc>
      </w:tr>
      <w:tr w:rsidR="00750069" w:rsidRPr="00A1452F" w14:paraId="1FE3A975" w14:textId="77777777" w:rsidTr="00A1452F">
        <w:trPr>
          <w:trHeight w:val="276"/>
        </w:trPr>
        <w:tc>
          <w:tcPr>
            <w:tcW w:w="653" w:type="pct"/>
            <w:vAlign w:val="center"/>
          </w:tcPr>
          <w:p w14:paraId="5F92E98D" w14:textId="77777777" w:rsidR="00750069" w:rsidRPr="00A1452F" w:rsidRDefault="00750069" w:rsidP="00A1452F">
            <w:pPr>
              <w:widowControl w:val="0"/>
              <w:jc w:val="both"/>
              <w:rPr>
                <w:sz w:val="24"/>
                <w:szCs w:val="24"/>
                <w:lang w:val="en-US"/>
              </w:rPr>
            </w:pPr>
            <w:r w:rsidRPr="00A1452F">
              <w:rPr>
                <w:sz w:val="24"/>
                <w:szCs w:val="24"/>
                <w:lang w:val="en-US"/>
              </w:rPr>
              <w:t>1</w:t>
            </w:r>
          </w:p>
        </w:tc>
        <w:tc>
          <w:tcPr>
            <w:tcW w:w="815" w:type="pct"/>
            <w:vAlign w:val="center"/>
          </w:tcPr>
          <w:p w14:paraId="2216A529"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59CACEB0"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54682A00" w14:textId="77777777" w:rsidR="00750069" w:rsidRPr="00A1452F" w:rsidRDefault="00750069" w:rsidP="00A1452F">
            <w:pPr>
              <w:widowControl w:val="0"/>
              <w:jc w:val="both"/>
              <w:rPr>
                <w:sz w:val="24"/>
                <w:szCs w:val="24"/>
                <w:lang w:val="en-US"/>
              </w:rPr>
            </w:pPr>
            <w:r w:rsidRPr="00A1452F">
              <w:rPr>
                <w:sz w:val="24"/>
                <w:szCs w:val="24"/>
                <w:lang w:val="en-US"/>
              </w:rPr>
              <w:t>0,9836</w:t>
            </w:r>
          </w:p>
        </w:tc>
        <w:tc>
          <w:tcPr>
            <w:tcW w:w="1109" w:type="pct"/>
            <w:vAlign w:val="center"/>
          </w:tcPr>
          <w:p w14:paraId="3B2029B4" w14:textId="77777777" w:rsidR="00750069" w:rsidRPr="00A1452F" w:rsidRDefault="00750069" w:rsidP="00A1452F">
            <w:pPr>
              <w:widowControl w:val="0"/>
              <w:jc w:val="both"/>
              <w:rPr>
                <w:sz w:val="24"/>
                <w:szCs w:val="24"/>
                <w:lang w:val="en-US"/>
              </w:rPr>
            </w:pPr>
            <w:r w:rsidRPr="00A1452F">
              <w:rPr>
                <w:sz w:val="24"/>
                <w:szCs w:val="24"/>
                <w:lang w:val="en-US"/>
              </w:rPr>
              <w:t>134 422</w:t>
            </w:r>
          </w:p>
        </w:tc>
        <w:tc>
          <w:tcPr>
            <w:tcW w:w="795" w:type="pct"/>
            <w:vAlign w:val="center"/>
          </w:tcPr>
          <w:p w14:paraId="5BECA0DA" w14:textId="77777777" w:rsidR="00750069" w:rsidRPr="00A1452F" w:rsidRDefault="00750069" w:rsidP="00A1452F">
            <w:pPr>
              <w:widowControl w:val="0"/>
              <w:jc w:val="both"/>
              <w:rPr>
                <w:sz w:val="24"/>
                <w:szCs w:val="24"/>
                <w:lang w:val="en-US"/>
              </w:rPr>
            </w:pPr>
            <w:r w:rsidRPr="00A1452F">
              <w:rPr>
                <w:sz w:val="24"/>
                <w:szCs w:val="24"/>
                <w:lang w:val="en-US"/>
              </w:rPr>
              <w:t>34 422</w:t>
            </w:r>
          </w:p>
        </w:tc>
      </w:tr>
      <w:tr w:rsidR="00750069" w:rsidRPr="00A1452F" w14:paraId="79A7589B" w14:textId="77777777" w:rsidTr="00A1452F">
        <w:trPr>
          <w:trHeight w:val="275"/>
        </w:trPr>
        <w:tc>
          <w:tcPr>
            <w:tcW w:w="653" w:type="pct"/>
            <w:vAlign w:val="center"/>
          </w:tcPr>
          <w:p w14:paraId="7BE8B44F" w14:textId="77777777" w:rsidR="00750069" w:rsidRPr="00A1452F" w:rsidRDefault="00750069" w:rsidP="00A1452F">
            <w:pPr>
              <w:widowControl w:val="0"/>
              <w:jc w:val="both"/>
              <w:rPr>
                <w:sz w:val="24"/>
                <w:szCs w:val="24"/>
                <w:lang w:val="en-US"/>
              </w:rPr>
            </w:pPr>
            <w:r w:rsidRPr="00A1452F">
              <w:rPr>
                <w:sz w:val="24"/>
                <w:szCs w:val="24"/>
                <w:lang w:val="en-US"/>
              </w:rPr>
              <w:t>2</w:t>
            </w:r>
          </w:p>
        </w:tc>
        <w:tc>
          <w:tcPr>
            <w:tcW w:w="815" w:type="pct"/>
            <w:vAlign w:val="center"/>
          </w:tcPr>
          <w:p w14:paraId="295A2D7E"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038FF8BE"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45464CD1" w14:textId="77777777" w:rsidR="00750069" w:rsidRPr="00A1452F" w:rsidRDefault="00750069" w:rsidP="00A1452F">
            <w:pPr>
              <w:widowControl w:val="0"/>
              <w:jc w:val="both"/>
              <w:rPr>
                <w:sz w:val="24"/>
                <w:szCs w:val="24"/>
                <w:lang w:val="en-US"/>
              </w:rPr>
            </w:pPr>
            <w:r w:rsidRPr="00A1452F">
              <w:rPr>
                <w:sz w:val="24"/>
                <w:szCs w:val="24"/>
                <w:lang w:val="en-US"/>
              </w:rPr>
              <w:t>0,9674</w:t>
            </w:r>
          </w:p>
        </w:tc>
        <w:tc>
          <w:tcPr>
            <w:tcW w:w="1109" w:type="pct"/>
            <w:vAlign w:val="center"/>
          </w:tcPr>
          <w:p w14:paraId="34FDC5D1" w14:textId="77777777" w:rsidR="00750069" w:rsidRPr="00A1452F" w:rsidRDefault="00750069" w:rsidP="00A1452F">
            <w:pPr>
              <w:widowControl w:val="0"/>
              <w:jc w:val="both"/>
              <w:rPr>
                <w:sz w:val="24"/>
                <w:szCs w:val="24"/>
                <w:lang w:val="en-US"/>
              </w:rPr>
            </w:pPr>
            <w:r w:rsidRPr="00A1452F">
              <w:rPr>
                <w:sz w:val="24"/>
                <w:szCs w:val="24"/>
                <w:lang w:val="en-US"/>
              </w:rPr>
              <w:t>132 214</w:t>
            </w:r>
          </w:p>
        </w:tc>
        <w:tc>
          <w:tcPr>
            <w:tcW w:w="795" w:type="pct"/>
            <w:vAlign w:val="center"/>
          </w:tcPr>
          <w:p w14:paraId="069ABF3E" w14:textId="77777777" w:rsidR="00750069" w:rsidRPr="00A1452F" w:rsidRDefault="00750069" w:rsidP="00A1452F">
            <w:pPr>
              <w:widowControl w:val="0"/>
              <w:jc w:val="both"/>
              <w:rPr>
                <w:sz w:val="24"/>
                <w:szCs w:val="24"/>
                <w:lang w:val="en-US"/>
              </w:rPr>
            </w:pPr>
            <w:r w:rsidRPr="00A1452F">
              <w:rPr>
                <w:sz w:val="24"/>
                <w:szCs w:val="24"/>
                <w:lang w:val="en-US"/>
              </w:rPr>
              <w:t>166 636</w:t>
            </w:r>
          </w:p>
        </w:tc>
      </w:tr>
      <w:tr w:rsidR="00750069" w:rsidRPr="00A1452F" w14:paraId="23D16AB9" w14:textId="77777777" w:rsidTr="00A1452F">
        <w:trPr>
          <w:trHeight w:val="275"/>
        </w:trPr>
        <w:tc>
          <w:tcPr>
            <w:tcW w:w="653" w:type="pct"/>
            <w:vAlign w:val="center"/>
          </w:tcPr>
          <w:p w14:paraId="23FF1D29" w14:textId="77777777" w:rsidR="00750069" w:rsidRPr="00A1452F" w:rsidRDefault="00750069" w:rsidP="00A1452F">
            <w:pPr>
              <w:widowControl w:val="0"/>
              <w:jc w:val="both"/>
              <w:rPr>
                <w:sz w:val="24"/>
                <w:szCs w:val="24"/>
                <w:lang w:val="en-US"/>
              </w:rPr>
            </w:pPr>
            <w:r w:rsidRPr="00A1452F">
              <w:rPr>
                <w:sz w:val="24"/>
                <w:szCs w:val="24"/>
                <w:lang w:val="en-US"/>
              </w:rPr>
              <w:t>3</w:t>
            </w:r>
          </w:p>
        </w:tc>
        <w:tc>
          <w:tcPr>
            <w:tcW w:w="815" w:type="pct"/>
            <w:vAlign w:val="center"/>
          </w:tcPr>
          <w:p w14:paraId="0D0E6246"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7BDCC9A1"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60301A26" w14:textId="77777777" w:rsidR="00750069" w:rsidRPr="00A1452F" w:rsidRDefault="00750069" w:rsidP="00A1452F">
            <w:pPr>
              <w:widowControl w:val="0"/>
              <w:jc w:val="both"/>
              <w:rPr>
                <w:sz w:val="24"/>
                <w:szCs w:val="24"/>
                <w:lang w:val="en-US"/>
              </w:rPr>
            </w:pPr>
            <w:r w:rsidRPr="00A1452F">
              <w:rPr>
                <w:sz w:val="24"/>
                <w:szCs w:val="24"/>
                <w:lang w:val="en-US"/>
              </w:rPr>
              <w:t>0,9515</w:t>
            </w:r>
          </w:p>
        </w:tc>
        <w:tc>
          <w:tcPr>
            <w:tcW w:w="1109" w:type="pct"/>
            <w:vAlign w:val="center"/>
          </w:tcPr>
          <w:p w14:paraId="30681CF7" w14:textId="77777777" w:rsidR="00750069" w:rsidRPr="00A1452F" w:rsidRDefault="00750069" w:rsidP="00A1452F">
            <w:pPr>
              <w:widowControl w:val="0"/>
              <w:jc w:val="both"/>
              <w:rPr>
                <w:sz w:val="24"/>
                <w:szCs w:val="24"/>
                <w:lang w:val="en-US"/>
              </w:rPr>
            </w:pPr>
            <w:r w:rsidRPr="00A1452F">
              <w:rPr>
                <w:sz w:val="24"/>
                <w:szCs w:val="24"/>
                <w:lang w:val="en-US"/>
              </w:rPr>
              <w:t>130 042</w:t>
            </w:r>
          </w:p>
        </w:tc>
        <w:tc>
          <w:tcPr>
            <w:tcW w:w="795" w:type="pct"/>
            <w:vAlign w:val="center"/>
          </w:tcPr>
          <w:p w14:paraId="252BFE8F" w14:textId="77777777" w:rsidR="00750069" w:rsidRPr="00A1452F" w:rsidRDefault="00750069" w:rsidP="00A1452F">
            <w:pPr>
              <w:widowControl w:val="0"/>
              <w:jc w:val="both"/>
              <w:rPr>
                <w:sz w:val="24"/>
                <w:szCs w:val="24"/>
                <w:lang w:val="en-US"/>
              </w:rPr>
            </w:pPr>
            <w:r w:rsidRPr="00A1452F">
              <w:rPr>
                <w:sz w:val="24"/>
                <w:szCs w:val="24"/>
                <w:lang w:val="en-US"/>
              </w:rPr>
              <w:t>296 679</w:t>
            </w:r>
          </w:p>
        </w:tc>
      </w:tr>
      <w:tr w:rsidR="00750069" w:rsidRPr="00A1452F" w14:paraId="7B3A04F6" w14:textId="77777777" w:rsidTr="00A1452F">
        <w:trPr>
          <w:trHeight w:val="275"/>
        </w:trPr>
        <w:tc>
          <w:tcPr>
            <w:tcW w:w="653" w:type="pct"/>
            <w:vAlign w:val="center"/>
          </w:tcPr>
          <w:p w14:paraId="33F80C95" w14:textId="77777777" w:rsidR="00750069" w:rsidRPr="00A1452F" w:rsidRDefault="00750069" w:rsidP="00A1452F">
            <w:pPr>
              <w:widowControl w:val="0"/>
              <w:jc w:val="both"/>
              <w:rPr>
                <w:sz w:val="24"/>
                <w:szCs w:val="24"/>
                <w:lang w:val="en-US"/>
              </w:rPr>
            </w:pPr>
            <w:r w:rsidRPr="00A1452F">
              <w:rPr>
                <w:sz w:val="24"/>
                <w:szCs w:val="24"/>
                <w:lang w:val="en-US"/>
              </w:rPr>
              <w:t>4</w:t>
            </w:r>
          </w:p>
        </w:tc>
        <w:tc>
          <w:tcPr>
            <w:tcW w:w="815" w:type="pct"/>
            <w:vAlign w:val="center"/>
          </w:tcPr>
          <w:p w14:paraId="4E076DA5"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0E0631A7"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1EAB9DED" w14:textId="77777777" w:rsidR="00750069" w:rsidRPr="00A1452F" w:rsidRDefault="00750069" w:rsidP="00A1452F">
            <w:pPr>
              <w:widowControl w:val="0"/>
              <w:jc w:val="both"/>
              <w:rPr>
                <w:sz w:val="24"/>
                <w:szCs w:val="24"/>
                <w:lang w:val="en-US"/>
              </w:rPr>
            </w:pPr>
            <w:r w:rsidRPr="00A1452F">
              <w:rPr>
                <w:sz w:val="24"/>
                <w:szCs w:val="24"/>
                <w:lang w:val="en-US"/>
              </w:rPr>
              <w:t>0,9359</w:t>
            </w:r>
          </w:p>
        </w:tc>
        <w:tc>
          <w:tcPr>
            <w:tcW w:w="1109" w:type="pct"/>
            <w:vAlign w:val="center"/>
          </w:tcPr>
          <w:p w14:paraId="38D640CD" w14:textId="77777777" w:rsidR="00750069" w:rsidRPr="00A1452F" w:rsidRDefault="00750069" w:rsidP="00A1452F">
            <w:pPr>
              <w:widowControl w:val="0"/>
              <w:jc w:val="both"/>
              <w:rPr>
                <w:sz w:val="24"/>
                <w:szCs w:val="24"/>
                <w:lang w:val="en-US"/>
              </w:rPr>
            </w:pPr>
            <w:r w:rsidRPr="00A1452F">
              <w:rPr>
                <w:sz w:val="24"/>
                <w:szCs w:val="24"/>
                <w:lang w:val="en-US"/>
              </w:rPr>
              <w:t>127 906</w:t>
            </w:r>
          </w:p>
        </w:tc>
        <w:tc>
          <w:tcPr>
            <w:tcW w:w="795" w:type="pct"/>
            <w:vAlign w:val="center"/>
          </w:tcPr>
          <w:p w14:paraId="0E80B8B1" w14:textId="77777777" w:rsidR="00750069" w:rsidRPr="00A1452F" w:rsidRDefault="00750069" w:rsidP="00A1452F">
            <w:pPr>
              <w:widowControl w:val="0"/>
              <w:jc w:val="both"/>
              <w:rPr>
                <w:sz w:val="24"/>
                <w:szCs w:val="24"/>
                <w:lang w:val="en-US"/>
              </w:rPr>
            </w:pPr>
            <w:r w:rsidRPr="00A1452F">
              <w:rPr>
                <w:sz w:val="24"/>
                <w:szCs w:val="24"/>
                <w:lang w:val="en-US"/>
              </w:rPr>
              <w:t>424 585</w:t>
            </w:r>
          </w:p>
        </w:tc>
      </w:tr>
      <w:tr w:rsidR="00750069" w:rsidRPr="00A1452F" w14:paraId="528AF45B" w14:textId="77777777" w:rsidTr="00A1452F">
        <w:trPr>
          <w:trHeight w:val="275"/>
        </w:trPr>
        <w:tc>
          <w:tcPr>
            <w:tcW w:w="653" w:type="pct"/>
            <w:vAlign w:val="center"/>
          </w:tcPr>
          <w:p w14:paraId="7BDD4714" w14:textId="77777777" w:rsidR="00750069" w:rsidRPr="00A1452F" w:rsidRDefault="00750069" w:rsidP="00A1452F">
            <w:pPr>
              <w:widowControl w:val="0"/>
              <w:jc w:val="both"/>
              <w:rPr>
                <w:sz w:val="24"/>
                <w:szCs w:val="24"/>
                <w:lang w:val="en-US"/>
              </w:rPr>
            </w:pPr>
            <w:r w:rsidRPr="00A1452F">
              <w:rPr>
                <w:sz w:val="24"/>
                <w:szCs w:val="24"/>
                <w:lang w:val="en-US"/>
              </w:rPr>
              <w:t>5</w:t>
            </w:r>
          </w:p>
        </w:tc>
        <w:tc>
          <w:tcPr>
            <w:tcW w:w="815" w:type="pct"/>
            <w:vAlign w:val="center"/>
          </w:tcPr>
          <w:p w14:paraId="72FCB1E4"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634159C2"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5D1D50E6" w14:textId="77777777" w:rsidR="00750069" w:rsidRPr="00A1452F" w:rsidRDefault="00750069" w:rsidP="00A1452F">
            <w:pPr>
              <w:widowControl w:val="0"/>
              <w:jc w:val="both"/>
              <w:rPr>
                <w:sz w:val="24"/>
                <w:szCs w:val="24"/>
                <w:lang w:val="en-US"/>
              </w:rPr>
            </w:pPr>
            <w:r w:rsidRPr="00A1452F">
              <w:rPr>
                <w:sz w:val="24"/>
                <w:szCs w:val="24"/>
                <w:lang w:val="en-US"/>
              </w:rPr>
              <w:t>0,9205</w:t>
            </w:r>
          </w:p>
        </w:tc>
        <w:tc>
          <w:tcPr>
            <w:tcW w:w="1109" w:type="pct"/>
            <w:vAlign w:val="center"/>
          </w:tcPr>
          <w:p w14:paraId="48B57733" w14:textId="77777777" w:rsidR="00750069" w:rsidRPr="00A1452F" w:rsidRDefault="00750069" w:rsidP="00A1452F">
            <w:pPr>
              <w:widowControl w:val="0"/>
              <w:jc w:val="both"/>
              <w:rPr>
                <w:sz w:val="24"/>
                <w:szCs w:val="24"/>
                <w:lang w:val="en-US"/>
              </w:rPr>
            </w:pPr>
            <w:r w:rsidRPr="00A1452F">
              <w:rPr>
                <w:sz w:val="24"/>
                <w:szCs w:val="24"/>
                <w:lang w:val="en-US"/>
              </w:rPr>
              <w:t>125 805</w:t>
            </w:r>
          </w:p>
        </w:tc>
        <w:tc>
          <w:tcPr>
            <w:tcW w:w="795" w:type="pct"/>
            <w:vAlign w:val="center"/>
          </w:tcPr>
          <w:p w14:paraId="74AAABBA" w14:textId="77777777" w:rsidR="00750069" w:rsidRPr="00A1452F" w:rsidRDefault="00750069" w:rsidP="00A1452F">
            <w:pPr>
              <w:widowControl w:val="0"/>
              <w:jc w:val="both"/>
              <w:rPr>
                <w:sz w:val="24"/>
                <w:szCs w:val="24"/>
                <w:lang w:val="en-US"/>
              </w:rPr>
            </w:pPr>
            <w:r w:rsidRPr="00A1452F">
              <w:rPr>
                <w:sz w:val="24"/>
                <w:szCs w:val="24"/>
                <w:lang w:val="en-US"/>
              </w:rPr>
              <w:t>550 391</w:t>
            </w:r>
          </w:p>
        </w:tc>
      </w:tr>
      <w:tr w:rsidR="00750069" w:rsidRPr="00A1452F" w14:paraId="5B73497C" w14:textId="77777777" w:rsidTr="00A1452F">
        <w:trPr>
          <w:trHeight w:val="275"/>
        </w:trPr>
        <w:tc>
          <w:tcPr>
            <w:tcW w:w="653" w:type="pct"/>
            <w:vAlign w:val="center"/>
          </w:tcPr>
          <w:p w14:paraId="37CD3594" w14:textId="77777777" w:rsidR="00750069" w:rsidRPr="00A1452F" w:rsidRDefault="00750069" w:rsidP="00A1452F">
            <w:pPr>
              <w:widowControl w:val="0"/>
              <w:jc w:val="both"/>
              <w:rPr>
                <w:sz w:val="24"/>
                <w:szCs w:val="24"/>
                <w:lang w:val="en-US"/>
              </w:rPr>
            </w:pPr>
            <w:r w:rsidRPr="00A1452F">
              <w:rPr>
                <w:sz w:val="24"/>
                <w:szCs w:val="24"/>
                <w:lang w:val="en-US"/>
              </w:rPr>
              <w:t>6</w:t>
            </w:r>
          </w:p>
        </w:tc>
        <w:tc>
          <w:tcPr>
            <w:tcW w:w="815" w:type="pct"/>
            <w:vAlign w:val="center"/>
          </w:tcPr>
          <w:p w14:paraId="568D4588"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04B15949"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22BB080F" w14:textId="77777777" w:rsidR="00750069" w:rsidRPr="00A1452F" w:rsidRDefault="00750069" w:rsidP="00A1452F">
            <w:pPr>
              <w:widowControl w:val="0"/>
              <w:jc w:val="both"/>
              <w:rPr>
                <w:sz w:val="24"/>
                <w:szCs w:val="24"/>
                <w:lang w:val="en-US"/>
              </w:rPr>
            </w:pPr>
            <w:r w:rsidRPr="00A1452F">
              <w:rPr>
                <w:sz w:val="24"/>
                <w:szCs w:val="24"/>
                <w:lang w:val="en-US"/>
              </w:rPr>
              <w:t>0,9054</w:t>
            </w:r>
          </w:p>
        </w:tc>
        <w:tc>
          <w:tcPr>
            <w:tcW w:w="1109" w:type="pct"/>
            <w:vAlign w:val="center"/>
          </w:tcPr>
          <w:p w14:paraId="7C30E650" w14:textId="77777777" w:rsidR="00750069" w:rsidRPr="00A1452F" w:rsidRDefault="00750069" w:rsidP="00A1452F">
            <w:pPr>
              <w:widowControl w:val="0"/>
              <w:jc w:val="both"/>
              <w:rPr>
                <w:sz w:val="24"/>
                <w:szCs w:val="24"/>
                <w:lang w:val="en-US"/>
              </w:rPr>
            </w:pPr>
            <w:r w:rsidRPr="00A1452F">
              <w:rPr>
                <w:sz w:val="24"/>
                <w:szCs w:val="24"/>
                <w:lang w:val="en-US"/>
              </w:rPr>
              <w:t>123 739</w:t>
            </w:r>
          </w:p>
        </w:tc>
        <w:tc>
          <w:tcPr>
            <w:tcW w:w="795" w:type="pct"/>
            <w:vAlign w:val="center"/>
          </w:tcPr>
          <w:p w14:paraId="7B00741C" w14:textId="77777777" w:rsidR="00750069" w:rsidRPr="00A1452F" w:rsidRDefault="00750069" w:rsidP="00A1452F">
            <w:pPr>
              <w:widowControl w:val="0"/>
              <w:jc w:val="both"/>
              <w:rPr>
                <w:sz w:val="24"/>
                <w:szCs w:val="24"/>
                <w:lang w:val="en-US"/>
              </w:rPr>
            </w:pPr>
            <w:r w:rsidRPr="00A1452F">
              <w:rPr>
                <w:sz w:val="24"/>
                <w:szCs w:val="24"/>
                <w:lang w:val="en-US"/>
              </w:rPr>
              <w:t>674 130</w:t>
            </w:r>
          </w:p>
        </w:tc>
      </w:tr>
      <w:tr w:rsidR="00750069" w:rsidRPr="00A1452F" w14:paraId="1BDC2367" w14:textId="77777777" w:rsidTr="00A1452F">
        <w:trPr>
          <w:trHeight w:val="275"/>
        </w:trPr>
        <w:tc>
          <w:tcPr>
            <w:tcW w:w="653" w:type="pct"/>
            <w:vAlign w:val="center"/>
          </w:tcPr>
          <w:p w14:paraId="70D708DD" w14:textId="77777777" w:rsidR="00750069" w:rsidRPr="00A1452F" w:rsidRDefault="00750069" w:rsidP="00A1452F">
            <w:pPr>
              <w:widowControl w:val="0"/>
              <w:jc w:val="both"/>
              <w:rPr>
                <w:sz w:val="24"/>
                <w:szCs w:val="24"/>
                <w:lang w:val="en-US"/>
              </w:rPr>
            </w:pPr>
            <w:r w:rsidRPr="00A1452F">
              <w:rPr>
                <w:sz w:val="24"/>
                <w:szCs w:val="24"/>
                <w:lang w:val="en-US"/>
              </w:rPr>
              <w:t>7</w:t>
            </w:r>
          </w:p>
        </w:tc>
        <w:tc>
          <w:tcPr>
            <w:tcW w:w="815" w:type="pct"/>
            <w:vAlign w:val="center"/>
          </w:tcPr>
          <w:p w14:paraId="047BF8EE"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230972A4"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3C7FCF8D" w14:textId="77777777" w:rsidR="00750069" w:rsidRPr="00A1452F" w:rsidRDefault="00750069" w:rsidP="00A1452F">
            <w:pPr>
              <w:widowControl w:val="0"/>
              <w:jc w:val="both"/>
              <w:rPr>
                <w:sz w:val="24"/>
                <w:szCs w:val="24"/>
                <w:lang w:val="en-US"/>
              </w:rPr>
            </w:pPr>
            <w:r w:rsidRPr="00A1452F">
              <w:rPr>
                <w:sz w:val="24"/>
                <w:szCs w:val="24"/>
                <w:lang w:val="en-US"/>
              </w:rPr>
              <w:t>0,8905</w:t>
            </w:r>
          </w:p>
        </w:tc>
        <w:tc>
          <w:tcPr>
            <w:tcW w:w="1109" w:type="pct"/>
            <w:vAlign w:val="center"/>
          </w:tcPr>
          <w:p w14:paraId="0E4A2320" w14:textId="77777777" w:rsidR="00750069" w:rsidRPr="00A1452F" w:rsidRDefault="00750069" w:rsidP="00A1452F">
            <w:pPr>
              <w:widowControl w:val="0"/>
              <w:jc w:val="both"/>
              <w:rPr>
                <w:sz w:val="24"/>
                <w:szCs w:val="24"/>
                <w:lang w:val="en-US"/>
              </w:rPr>
            </w:pPr>
            <w:r w:rsidRPr="00A1452F">
              <w:rPr>
                <w:sz w:val="24"/>
                <w:szCs w:val="24"/>
                <w:lang w:val="en-US"/>
              </w:rPr>
              <w:t>121 707</w:t>
            </w:r>
          </w:p>
        </w:tc>
        <w:tc>
          <w:tcPr>
            <w:tcW w:w="795" w:type="pct"/>
            <w:vAlign w:val="center"/>
          </w:tcPr>
          <w:p w14:paraId="4D32405E" w14:textId="77777777" w:rsidR="00750069" w:rsidRPr="00A1452F" w:rsidRDefault="00750069" w:rsidP="00A1452F">
            <w:pPr>
              <w:widowControl w:val="0"/>
              <w:jc w:val="both"/>
              <w:rPr>
                <w:sz w:val="24"/>
                <w:szCs w:val="24"/>
                <w:lang w:val="en-US"/>
              </w:rPr>
            </w:pPr>
            <w:r w:rsidRPr="00A1452F">
              <w:rPr>
                <w:sz w:val="24"/>
                <w:szCs w:val="24"/>
                <w:lang w:val="en-US"/>
              </w:rPr>
              <w:t>795 836</w:t>
            </w:r>
          </w:p>
        </w:tc>
      </w:tr>
      <w:tr w:rsidR="00750069" w:rsidRPr="00A1452F" w14:paraId="5705B514" w14:textId="77777777" w:rsidTr="00A1452F">
        <w:trPr>
          <w:trHeight w:val="275"/>
        </w:trPr>
        <w:tc>
          <w:tcPr>
            <w:tcW w:w="653" w:type="pct"/>
            <w:vAlign w:val="center"/>
          </w:tcPr>
          <w:p w14:paraId="6746E44F" w14:textId="77777777" w:rsidR="00750069" w:rsidRPr="00A1452F" w:rsidRDefault="00750069" w:rsidP="00A1452F">
            <w:pPr>
              <w:widowControl w:val="0"/>
              <w:jc w:val="both"/>
              <w:rPr>
                <w:sz w:val="24"/>
                <w:szCs w:val="24"/>
                <w:lang w:val="en-US"/>
              </w:rPr>
            </w:pPr>
            <w:r w:rsidRPr="00A1452F">
              <w:rPr>
                <w:sz w:val="24"/>
                <w:szCs w:val="24"/>
                <w:lang w:val="en-US"/>
              </w:rPr>
              <w:t>8</w:t>
            </w:r>
          </w:p>
        </w:tc>
        <w:tc>
          <w:tcPr>
            <w:tcW w:w="815" w:type="pct"/>
            <w:vAlign w:val="center"/>
          </w:tcPr>
          <w:p w14:paraId="25B185E4"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266A317B"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52F8F142" w14:textId="77777777" w:rsidR="00750069" w:rsidRPr="00A1452F" w:rsidRDefault="00750069" w:rsidP="00A1452F">
            <w:pPr>
              <w:widowControl w:val="0"/>
              <w:jc w:val="both"/>
              <w:rPr>
                <w:sz w:val="24"/>
                <w:szCs w:val="24"/>
                <w:lang w:val="en-US"/>
              </w:rPr>
            </w:pPr>
            <w:r w:rsidRPr="00A1452F">
              <w:rPr>
                <w:sz w:val="24"/>
                <w:szCs w:val="24"/>
                <w:lang w:val="en-US"/>
              </w:rPr>
              <w:t>0,8759</w:t>
            </w:r>
          </w:p>
        </w:tc>
        <w:tc>
          <w:tcPr>
            <w:tcW w:w="1109" w:type="pct"/>
            <w:vAlign w:val="center"/>
          </w:tcPr>
          <w:p w14:paraId="334C45F2" w14:textId="77777777" w:rsidR="00750069" w:rsidRPr="00A1452F" w:rsidRDefault="00750069" w:rsidP="00A1452F">
            <w:pPr>
              <w:widowControl w:val="0"/>
              <w:jc w:val="both"/>
              <w:rPr>
                <w:sz w:val="24"/>
                <w:szCs w:val="24"/>
                <w:lang w:val="en-US"/>
              </w:rPr>
            </w:pPr>
            <w:r w:rsidRPr="00A1452F">
              <w:rPr>
                <w:sz w:val="24"/>
                <w:szCs w:val="24"/>
                <w:lang w:val="en-US"/>
              </w:rPr>
              <w:t>119 707</w:t>
            </w:r>
          </w:p>
        </w:tc>
        <w:tc>
          <w:tcPr>
            <w:tcW w:w="795" w:type="pct"/>
            <w:vAlign w:val="center"/>
          </w:tcPr>
          <w:p w14:paraId="10242E02" w14:textId="77777777" w:rsidR="00750069" w:rsidRPr="00A1452F" w:rsidRDefault="00750069" w:rsidP="00A1452F">
            <w:pPr>
              <w:widowControl w:val="0"/>
              <w:jc w:val="both"/>
              <w:rPr>
                <w:sz w:val="24"/>
                <w:szCs w:val="24"/>
                <w:lang w:val="en-US"/>
              </w:rPr>
            </w:pPr>
            <w:r w:rsidRPr="00A1452F">
              <w:rPr>
                <w:sz w:val="24"/>
                <w:szCs w:val="24"/>
                <w:lang w:val="en-US"/>
              </w:rPr>
              <w:t>915 544</w:t>
            </w:r>
          </w:p>
        </w:tc>
      </w:tr>
      <w:tr w:rsidR="00750069" w:rsidRPr="00A1452F" w14:paraId="48B709F9" w14:textId="77777777" w:rsidTr="00A1452F">
        <w:trPr>
          <w:trHeight w:val="275"/>
        </w:trPr>
        <w:tc>
          <w:tcPr>
            <w:tcW w:w="653" w:type="pct"/>
            <w:vAlign w:val="center"/>
          </w:tcPr>
          <w:p w14:paraId="11009C81" w14:textId="77777777" w:rsidR="00750069" w:rsidRPr="00A1452F" w:rsidRDefault="00750069" w:rsidP="00A1452F">
            <w:pPr>
              <w:widowControl w:val="0"/>
              <w:jc w:val="both"/>
              <w:rPr>
                <w:sz w:val="24"/>
                <w:szCs w:val="24"/>
                <w:lang w:val="en-US"/>
              </w:rPr>
            </w:pPr>
            <w:r w:rsidRPr="00A1452F">
              <w:rPr>
                <w:sz w:val="24"/>
                <w:szCs w:val="24"/>
                <w:lang w:val="en-US"/>
              </w:rPr>
              <w:t>9</w:t>
            </w:r>
          </w:p>
        </w:tc>
        <w:tc>
          <w:tcPr>
            <w:tcW w:w="815" w:type="pct"/>
            <w:vAlign w:val="center"/>
          </w:tcPr>
          <w:p w14:paraId="5F80CB57"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6B05B792"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55605C9D" w14:textId="77777777" w:rsidR="00750069" w:rsidRPr="00A1452F" w:rsidRDefault="00750069" w:rsidP="00A1452F">
            <w:pPr>
              <w:widowControl w:val="0"/>
              <w:jc w:val="both"/>
              <w:rPr>
                <w:sz w:val="24"/>
                <w:szCs w:val="24"/>
                <w:lang w:val="en-US"/>
              </w:rPr>
            </w:pPr>
            <w:r w:rsidRPr="00A1452F">
              <w:rPr>
                <w:sz w:val="24"/>
                <w:szCs w:val="24"/>
                <w:lang w:val="en-US"/>
              </w:rPr>
              <w:t>0,8615</w:t>
            </w:r>
          </w:p>
        </w:tc>
        <w:tc>
          <w:tcPr>
            <w:tcW w:w="1109" w:type="pct"/>
            <w:vAlign w:val="center"/>
          </w:tcPr>
          <w:p w14:paraId="6CCDE78C" w14:textId="77777777" w:rsidR="00750069" w:rsidRPr="00A1452F" w:rsidRDefault="00750069" w:rsidP="00A1452F">
            <w:pPr>
              <w:widowControl w:val="0"/>
              <w:jc w:val="both"/>
              <w:rPr>
                <w:sz w:val="24"/>
                <w:szCs w:val="24"/>
                <w:lang w:val="en-US"/>
              </w:rPr>
            </w:pPr>
            <w:r w:rsidRPr="00A1452F">
              <w:rPr>
                <w:sz w:val="24"/>
                <w:szCs w:val="24"/>
                <w:lang w:val="en-US"/>
              </w:rPr>
              <w:t>117 741</w:t>
            </w:r>
          </w:p>
        </w:tc>
        <w:tc>
          <w:tcPr>
            <w:tcW w:w="795" w:type="pct"/>
            <w:vAlign w:val="center"/>
          </w:tcPr>
          <w:p w14:paraId="3238D102" w14:textId="77777777" w:rsidR="00750069" w:rsidRPr="00A1452F" w:rsidRDefault="00750069" w:rsidP="00A1452F">
            <w:pPr>
              <w:widowControl w:val="0"/>
              <w:jc w:val="both"/>
              <w:rPr>
                <w:sz w:val="24"/>
                <w:szCs w:val="24"/>
                <w:lang w:val="en-US"/>
              </w:rPr>
            </w:pPr>
            <w:r w:rsidRPr="00A1452F">
              <w:rPr>
                <w:sz w:val="24"/>
                <w:szCs w:val="24"/>
                <w:lang w:val="en-US"/>
              </w:rPr>
              <w:t>1 033 285</w:t>
            </w:r>
          </w:p>
        </w:tc>
      </w:tr>
      <w:tr w:rsidR="00750069" w:rsidRPr="00A1452F" w14:paraId="49A81125" w14:textId="77777777" w:rsidTr="00A1452F">
        <w:trPr>
          <w:trHeight w:val="275"/>
        </w:trPr>
        <w:tc>
          <w:tcPr>
            <w:tcW w:w="653" w:type="pct"/>
            <w:vAlign w:val="center"/>
          </w:tcPr>
          <w:p w14:paraId="310683E7" w14:textId="77777777" w:rsidR="00750069" w:rsidRPr="00A1452F" w:rsidRDefault="00750069" w:rsidP="00A1452F">
            <w:pPr>
              <w:widowControl w:val="0"/>
              <w:jc w:val="both"/>
              <w:rPr>
                <w:sz w:val="24"/>
                <w:szCs w:val="24"/>
                <w:lang w:val="en-US"/>
              </w:rPr>
            </w:pPr>
            <w:r w:rsidRPr="00A1452F">
              <w:rPr>
                <w:sz w:val="24"/>
                <w:szCs w:val="24"/>
                <w:lang w:val="en-US"/>
              </w:rPr>
              <w:t>10</w:t>
            </w:r>
          </w:p>
        </w:tc>
        <w:tc>
          <w:tcPr>
            <w:tcW w:w="815" w:type="pct"/>
            <w:vAlign w:val="center"/>
          </w:tcPr>
          <w:p w14:paraId="61FF04B7"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vAlign w:val="center"/>
          </w:tcPr>
          <w:p w14:paraId="0F64CB7B"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vAlign w:val="center"/>
          </w:tcPr>
          <w:p w14:paraId="28DEEFD9" w14:textId="77777777" w:rsidR="00750069" w:rsidRPr="00A1452F" w:rsidRDefault="00750069" w:rsidP="00A1452F">
            <w:pPr>
              <w:widowControl w:val="0"/>
              <w:jc w:val="both"/>
              <w:rPr>
                <w:sz w:val="24"/>
                <w:szCs w:val="24"/>
                <w:lang w:val="en-US"/>
              </w:rPr>
            </w:pPr>
            <w:r w:rsidRPr="00A1452F">
              <w:rPr>
                <w:sz w:val="24"/>
                <w:szCs w:val="24"/>
                <w:lang w:val="en-US"/>
              </w:rPr>
              <w:t>0,8474</w:t>
            </w:r>
          </w:p>
        </w:tc>
        <w:tc>
          <w:tcPr>
            <w:tcW w:w="1109" w:type="pct"/>
            <w:vAlign w:val="center"/>
          </w:tcPr>
          <w:p w14:paraId="0BA41A39" w14:textId="77777777" w:rsidR="00750069" w:rsidRPr="00A1452F" w:rsidRDefault="00750069" w:rsidP="00A1452F">
            <w:pPr>
              <w:widowControl w:val="0"/>
              <w:jc w:val="both"/>
              <w:rPr>
                <w:sz w:val="24"/>
                <w:szCs w:val="24"/>
                <w:lang w:val="en-US"/>
              </w:rPr>
            </w:pPr>
            <w:r w:rsidRPr="00A1452F">
              <w:rPr>
                <w:sz w:val="24"/>
                <w:szCs w:val="24"/>
                <w:lang w:val="en-US"/>
              </w:rPr>
              <w:t>115 807</w:t>
            </w:r>
          </w:p>
        </w:tc>
        <w:tc>
          <w:tcPr>
            <w:tcW w:w="795" w:type="pct"/>
            <w:vAlign w:val="center"/>
          </w:tcPr>
          <w:p w14:paraId="318EADA3" w14:textId="77777777" w:rsidR="00750069" w:rsidRPr="00A1452F" w:rsidRDefault="00750069" w:rsidP="00A1452F">
            <w:pPr>
              <w:widowControl w:val="0"/>
              <w:jc w:val="both"/>
              <w:rPr>
                <w:sz w:val="24"/>
                <w:szCs w:val="24"/>
                <w:lang w:val="en-US"/>
              </w:rPr>
            </w:pPr>
            <w:r w:rsidRPr="00A1452F">
              <w:rPr>
                <w:sz w:val="24"/>
                <w:szCs w:val="24"/>
                <w:lang w:val="en-US"/>
              </w:rPr>
              <w:t>1 149 092</w:t>
            </w:r>
          </w:p>
        </w:tc>
      </w:tr>
      <w:tr w:rsidR="00750069" w:rsidRPr="00A1452F" w14:paraId="326FB4DC" w14:textId="77777777" w:rsidTr="002B6EAF">
        <w:trPr>
          <w:trHeight w:val="275"/>
        </w:trPr>
        <w:tc>
          <w:tcPr>
            <w:tcW w:w="653" w:type="pct"/>
            <w:tcBorders>
              <w:bottom w:val="single" w:sz="4" w:space="0" w:color="231F20"/>
            </w:tcBorders>
            <w:vAlign w:val="center"/>
          </w:tcPr>
          <w:p w14:paraId="4FA6847E" w14:textId="77777777" w:rsidR="00750069" w:rsidRPr="00A1452F" w:rsidRDefault="00750069" w:rsidP="00A1452F">
            <w:pPr>
              <w:widowControl w:val="0"/>
              <w:jc w:val="both"/>
              <w:rPr>
                <w:sz w:val="24"/>
                <w:szCs w:val="24"/>
                <w:lang w:val="en-US"/>
              </w:rPr>
            </w:pPr>
            <w:r w:rsidRPr="00A1452F">
              <w:rPr>
                <w:sz w:val="24"/>
                <w:szCs w:val="24"/>
                <w:lang w:val="en-US"/>
              </w:rPr>
              <w:t>11</w:t>
            </w:r>
          </w:p>
        </w:tc>
        <w:tc>
          <w:tcPr>
            <w:tcW w:w="815" w:type="pct"/>
            <w:tcBorders>
              <w:bottom w:val="single" w:sz="4" w:space="0" w:color="231F20"/>
            </w:tcBorders>
            <w:vAlign w:val="center"/>
          </w:tcPr>
          <w:p w14:paraId="4235BDA0"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tcBorders>
              <w:bottom w:val="single" w:sz="4" w:space="0" w:color="231F20"/>
            </w:tcBorders>
            <w:vAlign w:val="center"/>
          </w:tcPr>
          <w:p w14:paraId="22B87386"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tcBorders>
              <w:bottom w:val="single" w:sz="4" w:space="0" w:color="231F20"/>
            </w:tcBorders>
            <w:vAlign w:val="center"/>
          </w:tcPr>
          <w:p w14:paraId="1934B1B3" w14:textId="77777777" w:rsidR="00750069" w:rsidRPr="00A1452F" w:rsidRDefault="00750069" w:rsidP="00A1452F">
            <w:pPr>
              <w:widowControl w:val="0"/>
              <w:jc w:val="both"/>
              <w:rPr>
                <w:sz w:val="24"/>
                <w:szCs w:val="24"/>
                <w:lang w:val="en-US"/>
              </w:rPr>
            </w:pPr>
            <w:r w:rsidRPr="00A1452F">
              <w:rPr>
                <w:sz w:val="24"/>
                <w:szCs w:val="24"/>
                <w:lang w:val="en-US"/>
              </w:rPr>
              <w:t>0,8334</w:t>
            </w:r>
          </w:p>
        </w:tc>
        <w:tc>
          <w:tcPr>
            <w:tcW w:w="1109" w:type="pct"/>
            <w:tcBorders>
              <w:bottom w:val="single" w:sz="4" w:space="0" w:color="231F20"/>
            </w:tcBorders>
            <w:vAlign w:val="center"/>
          </w:tcPr>
          <w:p w14:paraId="1591E796" w14:textId="77777777" w:rsidR="00750069" w:rsidRPr="00A1452F" w:rsidRDefault="00750069" w:rsidP="00A1452F">
            <w:pPr>
              <w:widowControl w:val="0"/>
              <w:jc w:val="both"/>
              <w:rPr>
                <w:sz w:val="24"/>
                <w:szCs w:val="24"/>
                <w:lang w:val="en-US"/>
              </w:rPr>
            </w:pPr>
            <w:r w:rsidRPr="00A1452F">
              <w:rPr>
                <w:sz w:val="24"/>
                <w:szCs w:val="24"/>
                <w:lang w:val="en-US"/>
              </w:rPr>
              <w:t>113 905</w:t>
            </w:r>
          </w:p>
        </w:tc>
        <w:tc>
          <w:tcPr>
            <w:tcW w:w="795" w:type="pct"/>
            <w:tcBorders>
              <w:bottom w:val="single" w:sz="4" w:space="0" w:color="231F20"/>
            </w:tcBorders>
            <w:vAlign w:val="center"/>
          </w:tcPr>
          <w:p w14:paraId="196E2AE1" w14:textId="77777777" w:rsidR="00750069" w:rsidRPr="00A1452F" w:rsidRDefault="00750069" w:rsidP="00A1452F">
            <w:pPr>
              <w:widowControl w:val="0"/>
              <w:jc w:val="both"/>
              <w:rPr>
                <w:sz w:val="24"/>
                <w:szCs w:val="24"/>
                <w:lang w:val="en-US"/>
              </w:rPr>
            </w:pPr>
            <w:r w:rsidRPr="00A1452F">
              <w:rPr>
                <w:sz w:val="24"/>
                <w:szCs w:val="24"/>
                <w:lang w:val="en-US"/>
              </w:rPr>
              <w:t>1 262 997</w:t>
            </w:r>
          </w:p>
        </w:tc>
      </w:tr>
      <w:tr w:rsidR="00750069" w:rsidRPr="00A1452F" w14:paraId="3AD07053" w14:textId="77777777" w:rsidTr="002B6EAF">
        <w:trPr>
          <w:trHeight w:val="275"/>
        </w:trPr>
        <w:tc>
          <w:tcPr>
            <w:tcW w:w="653" w:type="pct"/>
            <w:tcBorders>
              <w:bottom w:val="single" w:sz="4" w:space="0" w:color="auto"/>
            </w:tcBorders>
            <w:vAlign w:val="center"/>
          </w:tcPr>
          <w:p w14:paraId="027A1B77" w14:textId="77777777" w:rsidR="00750069" w:rsidRPr="00A1452F" w:rsidRDefault="00750069" w:rsidP="00A1452F">
            <w:pPr>
              <w:widowControl w:val="0"/>
              <w:jc w:val="both"/>
              <w:rPr>
                <w:sz w:val="24"/>
                <w:szCs w:val="24"/>
                <w:lang w:val="en-US"/>
              </w:rPr>
            </w:pPr>
            <w:r w:rsidRPr="00A1452F">
              <w:rPr>
                <w:sz w:val="24"/>
                <w:szCs w:val="24"/>
                <w:lang w:val="en-US"/>
              </w:rPr>
              <w:t>12</w:t>
            </w:r>
          </w:p>
        </w:tc>
        <w:tc>
          <w:tcPr>
            <w:tcW w:w="815" w:type="pct"/>
            <w:tcBorders>
              <w:bottom w:val="single" w:sz="4" w:space="0" w:color="auto"/>
            </w:tcBorders>
            <w:vAlign w:val="center"/>
          </w:tcPr>
          <w:p w14:paraId="217C58E8" w14:textId="77777777" w:rsidR="00750069" w:rsidRPr="00A1452F" w:rsidRDefault="00750069" w:rsidP="00A1452F">
            <w:pPr>
              <w:widowControl w:val="0"/>
              <w:jc w:val="both"/>
              <w:rPr>
                <w:sz w:val="24"/>
                <w:szCs w:val="24"/>
                <w:lang w:val="en-US"/>
              </w:rPr>
            </w:pPr>
            <w:r w:rsidRPr="00A1452F">
              <w:rPr>
                <w:sz w:val="24"/>
                <w:szCs w:val="24"/>
                <w:lang w:val="en-US"/>
              </w:rPr>
              <w:t>145 000</w:t>
            </w:r>
          </w:p>
        </w:tc>
        <w:tc>
          <w:tcPr>
            <w:tcW w:w="813" w:type="pct"/>
            <w:tcBorders>
              <w:bottom w:val="single" w:sz="4" w:space="0" w:color="auto"/>
            </w:tcBorders>
            <w:vAlign w:val="center"/>
          </w:tcPr>
          <w:p w14:paraId="3A6B8A5C" w14:textId="77777777" w:rsidR="00750069" w:rsidRPr="00A1452F" w:rsidRDefault="00750069" w:rsidP="00A1452F">
            <w:pPr>
              <w:widowControl w:val="0"/>
              <w:jc w:val="both"/>
              <w:rPr>
                <w:sz w:val="24"/>
                <w:szCs w:val="24"/>
                <w:lang w:val="en-US"/>
              </w:rPr>
            </w:pPr>
            <w:r w:rsidRPr="00A1452F">
              <w:rPr>
                <w:sz w:val="24"/>
                <w:szCs w:val="24"/>
                <w:lang w:val="en-US"/>
              </w:rPr>
              <w:t>8333</w:t>
            </w:r>
          </w:p>
        </w:tc>
        <w:tc>
          <w:tcPr>
            <w:tcW w:w="815" w:type="pct"/>
            <w:tcBorders>
              <w:bottom w:val="single" w:sz="4" w:space="0" w:color="auto"/>
            </w:tcBorders>
            <w:vAlign w:val="center"/>
          </w:tcPr>
          <w:p w14:paraId="4AA7C03E" w14:textId="77777777" w:rsidR="00750069" w:rsidRPr="00A1452F" w:rsidRDefault="00750069" w:rsidP="00A1452F">
            <w:pPr>
              <w:widowControl w:val="0"/>
              <w:jc w:val="both"/>
              <w:rPr>
                <w:sz w:val="24"/>
                <w:szCs w:val="24"/>
                <w:lang w:val="en-US"/>
              </w:rPr>
            </w:pPr>
            <w:r w:rsidRPr="00A1452F">
              <w:rPr>
                <w:sz w:val="24"/>
                <w:szCs w:val="24"/>
                <w:lang w:val="en-US"/>
              </w:rPr>
              <w:t>0,8198</w:t>
            </w:r>
          </w:p>
        </w:tc>
        <w:tc>
          <w:tcPr>
            <w:tcW w:w="1109" w:type="pct"/>
            <w:tcBorders>
              <w:bottom w:val="single" w:sz="4" w:space="0" w:color="auto"/>
            </w:tcBorders>
            <w:vAlign w:val="center"/>
          </w:tcPr>
          <w:p w14:paraId="2086D5AE" w14:textId="77777777" w:rsidR="00750069" w:rsidRPr="00A1452F" w:rsidRDefault="00750069" w:rsidP="00A1452F">
            <w:pPr>
              <w:widowControl w:val="0"/>
              <w:jc w:val="both"/>
              <w:rPr>
                <w:sz w:val="24"/>
                <w:szCs w:val="24"/>
                <w:lang w:val="en-US"/>
              </w:rPr>
            </w:pPr>
            <w:r w:rsidRPr="00A1452F">
              <w:rPr>
                <w:sz w:val="24"/>
                <w:szCs w:val="24"/>
                <w:lang w:val="en-US"/>
              </w:rPr>
              <w:t>112 034</w:t>
            </w:r>
          </w:p>
        </w:tc>
        <w:tc>
          <w:tcPr>
            <w:tcW w:w="795" w:type="pct"/>
            <w:tcBorders>
              <w:bottom w:val="single" w:sz="4" w:space="0" w:color="auto"/>
            </w:tcBorders>
            <w:vAlign w:val="center"/>
          </w:tcPr>
          <w:p w14:paraId="6FC02ECD" w14:textId="77777777" w:rsidR="00750069" w:rsidRPr="00A1452F" w:rsidRDefault="00750069" w:rsidP="00A1452F">
            <w:pPr>
              <w:widowControl w:val="0"/>
              <w:jc w:val="both"/>
              <w:rPr>
                <w:sz w:val="24"/>
                <w:szCs w:val="24"/>
                <w:lang w:val="en-US"/>
              </w:rPr>
            </w:pPr>
            <w:r w:rsidRPr="00A1452F">
              <w:rPr>
                <w:sz w:val="24"/>
                <w:szCs w:val="24"/>
                <w:lang w:val="en-US"/>
              </w:rPr>
              <w:t>1 375 031</w:t>
            </w:r>
          </w:p>
        </w:tc>
      </w:tr>
    </w:tbl>
    <w:p w14:paraId="6971F1BF" w14:textId="77777777" w:rsidR="00750069" w:rsidRPr="006E0D5E" w:rsidRDefault="00750069" w:rsidP="00750069">
      <w:pPr>
        <w:ind w:firstLine="709"/>
        <w:jc w:val="both"/>
        <w:rPr>
          <w:sz w:val="28"/>
          <w:szCs w:val="28"/>
        </w:rPr>
      </w:pPr>
      <w:r w:rsidRPr="006E0D5E">
        <w:rPr>
          <w:sz w:val="28"/>
          <w:szCs w:val="28"/>
        </w:rPr>
        <w:lastRenderedPageBreak/>
        <w:t xml:space="preserve">Чистая текущая стоимость проекта является положительной величиной и составляет 1 375 031 рублей, что свидетельствует о его эффективности. </w:t>
      </w:r>
    </w:p>
    <w:p w14:paraId="27E1B157" w14:textId="77777777" w:rsidR="004764E8" w:rsidRDefault="004764E8" w:rsidP="00750069">
      <w:pPr>
        <w:ind w:firstLine="709"/>
        <w:jc w:val="both"/>
        <w:rPr>
          <w:sz w:val="28"/>
          <w:szCs w:val="28"/>
        </w:rPr>
      </w:pPr>
    </w:p>
    <w:p w14:paraId="19B7424C" w14:textId="7DD2E959" w:rsidR="004764E8" w:rsidRPr="004764E8" w:rsidRDefault="004764E8" w:rsidP="004764E8">
      <w:pPr>
        <w:ind w:firstLine="709"/>
        <w:jc w:val="center"/>
        <w:rPr>
          <w:b/>
          <w:bCs/>
          <w:sz w:val="28"/>
          <w:szCs w:val="28"/>
        </w:rPr>
      </w:pPr>
      <w:r>
        <w:rPr>
          <w:b/>
          <w:bCs/>
          <w:sz w:val="28"/>
          <w:szCs w:val="28"/>
        </w:rPr>
        <w:t>Выводы</w:t>
      </w:r>
    </w:p>
    <w:p w14:paraId="5354252C" w14:textId="29C8DC46" w:rsidR="00750069" w:rsidRPr="006E0D5E" w:rsidRDefault="00750069" w:rsidP="00750069">
      <w:pPr>
        <w:ind w:firstLine="709"/>
        <w:jc w:val="both"/>
        <w:rPr>
          <w:sz w:val="28"/>
          <w:szCs w:val="28"/>
        </w:rPr>
      </w:pPr>
      <w:r w:rsidRPr="006E0D5E">
        <w:rPr>
          <w:sz w:val="28"/>
          <w:szCs w:val="28"/>
        </w:rPr>
        <w:t>Таким образом, можно сделать вывод о том, что передача в аутсорсинг логистик</w:t>
      </w:r>
      <w:r w:rsidR="002B6EAF">
        <w:rPr>
          <w:sz w:val="28"/>
          <w:szCs w:val="28"/>
        </w:rPr>
        <w:t xml:space="preserve">и </w:t>
      </w:r>
      <w:r w:rsidRPr="006E0D5E">
        <w:rPr>
          <w:sz w:val="28"/>
          <w:szCs w:val="28"/>
        </w:rPr>
        <w:t xml:space="preserve">в производственной компании позволит сконцентрировать </w:t>
      </w:r>
      <w:r w:rsidR="002B6EAF">
        <w:rPr>
          <w:sz w:val="28"/>
          <w:szCs w:val="28"/>
        </w:rPr>
        <w:t xml:space="preserve">усилия </w:t>
      </w:r>
      <w:r w:rsidRPr="006E0D5E">
        <w:rPr>
          <w:sz w:val="28"/>
          <w:szCs w:val="28"/>
        </w:rPr>
        <w:t>на основно</w:t>
      </w:r>
      <w:r w:rsidR="002B6EAF">
        <w:rPr>
          <w:sz w:val="28"/>
          <w:szCs w:val="28"/>
        </w:rPr>
        <w:t>й</w:t>
      </w:r>
      <w:r w:rsidRPr="006E0D5E">
        <w:rPr>
          <w:sz w:val="28"/>
          <w:szCs w:val="28"/>
        </w:rPr>
        <w:t xml:space="preserve"> </w:t>
      </w:r>
      <w:r w:rsidR="002B6EAF">
        <w:rPr>
          <w:sz w:val="28"/>
          <w:szCs w:val="28"/>
        </w:rPr>
        <w:t>деятельности</w:t>
      </w:r>
      <w:r w:rsidRPr="006E0D5E">
        <w:rPr>
          <w:sz w:val="28"/>
          <w:szCs w:val="28"/>
        </w:rPr>
        <w:t>, высвободить ресурсы компании, повысив при этом качество выполнения логисти</w:t>
      </w:r>
      <w:r w:rsidR="00CF7825">
        <w:rPr>
          <w:sz w:val="28"/>
          <w:szCs w:val="28"/>
        </w:rPr>
        <w:t>чес</w:t>
      </w:r>
      <w:r w:rsidRPr="006E0D5E">
        <w:rPr>
          <w:sz w:val="28"/>
          <w:szCs w:val="28"/>
        </w:rPr>
        <w:t>ки</w:t>
      </w:r>
      <w:r w:rsidR="00CF7825">
        <w:rPr>
          <w:sz w:val="28"/>
          <w:szCs w:val="28"/>
        </w:rPr>
        <w:t>х</w:t>
      </w:r>
      <w:r w:rsidR="00CF7825" w:rsidRPr="00CF7825">
        <w:rPr>
          <w:sz w:val="28"/>
          <w:szCs w:val="28"/>
        </w:rPr>
        <w:t xml:space="preserve"> </w:t>
      </w:r>
      <w:r w:rsidR="00CF7825" w:rsidRPr="006E0D5E">
        <w:rPr>
          <w:sz w:val="28"/>
          <w:szCs w:val="28"/>
        </w:rPr>
        <w:t>функций</w:t>
      </w:r>
      <w:r w:rsidRPr="006E0D5E">
        <w:rPr>
          <w:sz w:val="28"/>
          <w:szCs w:val="28"/>
        </w:rPr>
        <w:t xml:space="preserve">, а также снизить возможность возникновения сопутствующих им рисков, что в целом будет способствовать обеспечению устойчивого развития, конкурентоспособности и эффективности менеджмента производственной компании. </w:t>
      </w:r>
    </w:p>
    <w:p w14:paraId="5E22DB54" w14:textId="77777777" w:rsidR="00197AC4" w:rsidRPr="00B63732" w:rsidRDefault="00197AC4" w:rsidP="00C01AFC">
      <w:pPr>
        <w:widowControl w:val="0"/>
        <w:ind w:firstLine="709"/>
        <w:jc w:val="both"/>
        <w:rPr>
          <w:sz w:val="28"/>
          <w:szCs w:val="28"/>
        </w:rPr>
      </w:pPr>
    </w:p>
    <w:p w14:paraId="7A451741" w14:textId="77777777" w:rsidR="008861B8" w:rsidRDefault="00190C00" w:rsidP="00F72D23">
      <w:pPr>
        <w:ind w:firstLine="709"/>
        <w:jc w:val="both"/>
        <w:rPr>
          <w:sz w:val="28"/>
          <w:szCs w:val="28"/>
        </w:rPr>
      </w:pPr>
      <w:r>
        <w:rPr>
          <w:sz w:val="28"/>
          <w:szCs w:val="28"/>
        </w:rPr>
        <w:t>Библиографический список</w:t>
      </w:r>
      <w:r w:rsidR="00622F3E">
        <w:rPr>
          <w:sz w:val="28"/>
          <w:szCs w:val="28"/>
        </w:rPr>
        <w:t xml:space="preserve"> </w:t>
      </w:r>
    </w:p>
    <w:p w14:paraId="479A0E7A" w14:textId="77777777" w:rsidR="00D1280F" w:rsidRPr="006E0D5E" w:rsidRDefault="00D1280F" w:rsidP="000527C0">
      <w:pPr>
        <w:widowControl w:val="0"/>
        <w:ind w:firstLine="709"/>
        <w:jc w:val="both"/>
        <w:rPr>
          <w:sz w:val="28"/>
          <w:szCs w:val="28"/>
        </w:rPr>
      </w:pPr>
      <w:r w:rsidRPr="006E0D5E">
        <w:rPr>
          <w:sz w:val="28"/>
          <w:szCs w:val="28"/>
        </w:rPr>
        <w:t xml:space="preserve">1. Ванеева Т.А., Мжельская И.В., </w:t>
      </w:r>
      <w:hyperlink r:id="rId8" w:history="1">
        <w:r w:rsidRPr="006E0D5E">
          <w:rPr>
            <w:sz w:val="28"/>
            <w:szCs w:val="28"/>
          </w:rPr>
          <w:t xml:space="preserve">Тенденции развития экономической науки в современных условиях. </w:t>
        </w:r>
      </w:hyperlink>
      <w:r w:rsidRPr="006E0D5E">
        <w:rPr>
          <w:sz w:val="28"/>
          <w:szCs w:val="28"/>
        </w:rPr>
        <w:t xml:space="preserve">В сборнике: </w:t>
      </w:r>
      <w:hyperlink r:id="rId9" w:history="1">
        <w:r w:rsidRPr="006E0D5E">
          <w:rPr>
            <w:sz w:val="28"/>
            <w:szCs w:val="28"/>
          </w:rPr>
          <w:t>Современные финансовые отношения: проблемы и перспективы развития</w:t>
        </w:r>
      </w:hyperlink>
      <w:r w:rsidRPr="006E0D5E">
        <w:rPr>
          <w:sz w:val="28"/>
          <w:szCs w:val="28"/>
        </w:rPr>
        <w:t>. Материалы II Международной научно-практической конференции препод</w:t>
      </w:r>
      <w:r w:rsidR="000527C0">
        <w:rPr>
          <w:sz w:val="28"/>
          <w:szCs w:val="28"/>
        </w:rPr>
        <w:t>авателей и аспирантов. 2015. С. </w:t>
      </w:r>
      <w:r w:rsidRPr="006E0D5E">
        <w:rPr>
          <w:sz w:val="28"/>
          <w:szCs w:val="28"/>
        </w:rPr>
        <w:t>23-29.</w:t>
      </w:r>
    </w:p>
    <w:p w14:paraId="7C2A2D84" w14:textId="77777777" w:rsidR="00D1280F" w:rsidRPr="006E0D5E" w:rsidRDefault="00D1280F" w:rsidP="00A1452F">
      <w:pPr>
        <w:widowControl w:val="0"/>
        <w:ind w:firstLine="709"/>
        <w:jc w:val="both"/>
        <w:rPr>
          <w:sz w:val="28"/>
          <w:szCs w:val="28"/>
        </w:rPr>
      </w:pPr>
      <w:r w:rsidRPr="006E0D5E">
        <w:rPr>
          <w:sz w:val="28"/>
          <w:szCs w:val="28"/>
        </w:rPr>
        <w:t xml:space="preserve">2. Мжельская И.В. </w:t>
      </w:r>
      <w:hyperlink r:id="rId10" w:history="1">
        <w:r w:rsidRPr="006E0D5E">
          <w:rPr>
            <w:sz w:val="28"/>
            <w:szCs w:val="28"/>
          </w:rPr>
          <w:t>Интенсивность нарастания кризисных рисков в современной экономике</w:t>
        </w:r>
      </w:hyperlink>
      <w:r w:rsidRPr="006E0D5E">
        <w:rPr>
          <w:sz w:val="28"/>
          <w:szCs w:val="28"/>
        </w:rPr>
        <w:t>. В сборнике:</w:t>
      </w:r>
      <w:r w:rsidR="00654CA1">
        <w:rPr>
          <w:sz w:val="28"/>
          <w:szCs w:val="28"/>
        </w:rPr>
        <w:t xml:space="preserve"> </w:t>
      </w:r>
      <w:hyperlink r:id="rId11" w:history="1">
        <w:r w:rsidRPr="006E0D5E">
          <w:rPr>
            <w:sz w:val="28"/>
            <w:szCs w:val="28"/>
          </w:rPr>
          <w:t>Концепции устойчивого развития науки в современных</w:t>
        </w:r>
      </w:hyperlink>
      <w:r w:rsidRPr="006E0D5E">
        <w:rPr>
          <w:sz w:val="28"/>
          <w:szCs w:val="28"/>
        </w:rPr>
        <w:t xml:space="preserve"> условиях. Сборник статей по итогам Международной научно-практической конференции: в 6 частях. 2017. С. 37-38. </w:t>
      </w:r>
    </w:p>
    <w:p w14:paraId="792120ED" w14:textId="77777777" w:rsidR="00622F3E" w:rsidRPr="00887C6C" w:rsidRDefault="00D1280F" w:rsidP="00A1452F">
      <w:pPr>
        <w:widowControl w:val="0"/>
        <w:ind w:firstLine="709"/>
        <w:jc w:val="both"/>
        <w:rPr>
          <w:sz w:val="28"/>
          <w:szCs w:val="28"/>
        </w:rPr>
      </w:pPr>
      <w:r>
        <w:rPr>
          <w:sz w:val="28"/>
          <w:szCs w:val="28"/>
        </w:rPr>
        <w:t>3</w:t>
      </w:r>
      <w:r w:rsidR="00622F3E">
        <w:rPr>
          <w:sz w:val="28"/>
          <w:szCs w:val="28"/>
        </w:rPr>
        <w:t xml:space="preserve">. </w:t>
      </w:r>
      <w:r w:rsidR="00622F3E" w:rsidRPr="00887C6C">
        <w:rPr>
          <w:sz w:val="28"/>
          <w:szCs w:val="28"/>
        </w:rPr>
        <w:t xml:space="preserve">Календжян С.О. Аутсорсинг и делегирование полномочий в деятельности компаний / С.О. Календжян. - М.: Дело, 2014. </w:t>
      </w:r>
      <w:r w:rsidR="000527C0" w:rsidRPr="00887C6C">
        <w:rPr>
          <w:sz w:val="28"/>
          <w:szCs w:val="28"/>
        </w:rPr>
        <w:t>–</w:t>
      </w:r>
      <w:r w:rsidR="00622F3E" w:rsidRPr="00887C6C">
        <w:rPr>
          <w:sz w:val="28"/>
          <w:szCs w:val="28"/>
        </w:rPr>
        <w:t xml:space="preserve"> 272 с.</w:t>
      </w:r>
    </w:p>
    <w:p w14:paraId="06F92D98" w14:textId="77777777" w:rsidR="00622F3E" w:rsidRPr="00887C6C" w:rsidRDefault="00D1280F" w:rsidP="00A1452F">
      <w:pPr>
        <w:widowControl w:val="0"/>
        <w:ind w:firstLine="709"/>
        <w:jc w:val="both"/>
        <w:rPr>
          <w:sz w:val="28"/>
          <w:szCs w:val="28"/>
        </w:rPr>
      </w:pPr>
      <w:r>
        <w:rPr>
          <w:sz w:val="28"/>
          <w:szCs w:val="28"/>
        </w:rPr>
        <w:t>4</w:t>
      </w:r>
      <w:r w:rsidR="00622F3E" w:rsidRPr="00C01AFC">
        <w:rPr>
          <w:sz w:val="28"/>
          <w:szCs w:val="28"/>
        </w:rPr>
        <w:t>.</w:t>
      </w:r>
      <w:r w:rsidR="00622F3E">
        <w:rPr>
          <w:sz w:val="28"/>
          <w:szCs w:val="28"/>
        </w:rPr>
        <w:t> </w:t>
      </w:r>
      <w:proofErr w:type="spellStart"/>
      <w:r w:rsidR="00622F3E" w:rsidRPr="00887C6C">
        <w:rPr>
          <w:sz w:val="28"/>
          <w:szCs w:val="28"/>
        </w:rPr>
        <w:t>Войтоловский</w:t>
      </w:r>
      <w:proofErr w:type="spellEnd"/>
      <w:r w:rsidR="00622F3E" w:rsidRPr="00887C6C">
        <w:rPr>
          <w:sz w:val="28"/>
          <w:szCs w:val="28"/>
        </w:rPr>
        <w:t xml:space="preserve"> Н.В. Теоретические аспекты формирования, развития и использования аутсорсинга в промышленности / Н.В. </w:t>
      </w:r>
      <w:proofErr w:type="spellStart"/>
      <w:r w:rsidR="00622F3E" w:rsidRPr="00887C6C">
        <w:rPr>
          <w:sz w:val="28"/>
          <w:szCs w:val="28"/>
        </w:rPr>
        <w:t>Войтоловский</w:t>
      </w:r>
      <w:proofErr w:type="spellEnd"/>
      <w:r w:rsidR="00622F3E" w:rsidRPr="00887C6C">
        <w:rPr>
          <w:sz w:val="28"/>
          <w:szCs w:val="28"/>
        </w:rPr>
        <w:t xml:space="preserve">, Е.С. </w:t>
      </w:r>
      <w:proofErr w:type="spellStart"/>
      <w:r w:rsidR="00622F3E" w:rsidRPr="00887C6C">
        <w:rPr>
          <w:sz w:val="28"/>
          <w:szCs w:val="28"/>
        </w:rPr>
        <w:t>Шленскова</w:t>
      </w:r>
      <w:proofErr w:type="spellEnd"/>
      <w:r w:rsidR="00622F3E" w:rsidRPr="00887C6C">
        <w:rPr>
          <w:sz w:val="28"/>
          <w:szCs w:val="28"/>
        </w:rPr>
        <w:t>/ под ред.</w:t>
      </w:r>
      <w:r w:rsidR="000527C0">
        <w:rPr>
          <w:sz w:val="28"/>
          <w:szCs w:val="28"/>
        </w:rPr>
        <w:t xml:space="preserve"> А.Е. Карлика. </w:t>
      </w:r>
      <w:r w:rsidR="00622F3E" w:rsidRPr="00887C6C">
        <w:rPr>
          <w:sz w:val="28"/>
          <w:szCs w:val="28"/>
        </w:rPr>
        <w:t xml:space="preserve">СПб.: </w:t>
      </w:r>
      <w:proofErr w:type="spellStart"/>
      <w:r w:rsidR="00622F3E" w:rsidRPr="00887C6C">
        <w:rPr>
          <w:sz w:val="28"/>
          <w:szCs w:val="28"/>
        </w:rPr>
        <w:t>СПбГУЭФ</w:t>
      </w:r>
      <w:proofErr w:type="spellEnd"/>
      <w:r w:rsidR="00622F3E" w:rsidRPr="00887C6C">
        <w:rPr>
          <w:sz w:val="28"/>
          <w:szCs w:val="28"/>
        </w:rPr>
        <w:t>, 2014. – 30 с.</w:t>
      </w:r>
      <w:r w:rsidR="000527C0">
        <w:rPr>
          <w:sz w:val="28"/>
          <w:szCs w:val="28"/>
        </w:rPr>
        <w:t xml:space="preserve"> </w:t>
      </w:r>
    </w:p>
    <w:p w14:paraId="2056DFAF" w14:textId="77777777" w:rsidR="00531A2B" w:rsidRDefault="00D1280F" w:rsidP="00A1452F">
      <w:pPr>
        <w:widowControl w:val="0"/>
        <w:ind w:firstLine="709"/>
        <w:jc w:val="both"/>
        <w:rPr>
          <w:sz w:val="28"/>
          <w:szCs w:val="28"/>
        </w:rPr>
      </w:pPr>
      <w:r>
        <w:rPr>
          <w:sz w:val="28"/>
          <w:szCs w:val="28"/>
        </w:rPr>
        <w:t>5</w:t>
      </w:r>
      <w:r w:rsidR="00531A2B" w:rsidRPr="00C01AFC">
        <w:rPr>
          <w:sz w:val="28"/>
          <w:szCs w:val="28"/>
        </w:rPr>
        <w:t>.</w:t>
      </w:r>
      <w:r w:rsidR="00531A2B">
        <w:rPr>
          <w:sz w:val="28"/>
          <w:szCs w:val="28"/>
        </w:rPr>
        <w:t> </w:t>
      </w:r>
      <w:proofErr w:type="spellStart"/>
      <w:r w:rsidR="00531A2B" w:rsidRPr="00887C6C">
        <w:rPr>
          <w:sz w:val="28"/>
          <w:szCs w:val="28"/>
        </w:rPr>
        <w:t>Войтоловский</w:t>
      </w:r>
      <w:proofErr w:type="spellEnd"/>
      <w:r w:rsidR="00531A2B" w:rsidRPr="00887C6C">
        <w:rPr>
          <w:sz w:val="28"/>
          <w:szCs w:val="28"/>
        </w:rPr>
        <w:t xml:space="preserve"> Н.В. Рационализация деятельности промышленного </w:t>
      </w:r>
      <w:r w:rsidR="00531A2B">
        <w:rPr>
          <w:sz w:val="28"/>
          <w:szCs w:val="28"/>
        </w:rPr>
        <w:t>компании</w:t>
      </w:r>
      <w:r w:rsidR="00531A2B" w:rsidRPr="00887C6C">
        <w:rPr>
          <w:sz w:val="28"/>
          <w:szCs w:val="28"/>
        </w:rPr>
        <w:t xml:space="preserve"> на основе аутсорсинга / Н.В. </w:t>
      </w:r>
      <w:proofErr w:type="spellStart"/>
      <w:r w:rsidR="00531A2B" w:rsidRPr="00887C6C">
        <w:rPr>
          <w:sz w:val="28"/>
          <w:szCs w:val="28"/>
        </w:rPr>
        <w:t>Войтоловский</w:t>
      </w:r>
      <w:proofErr w:type="spellEnd"/>
      <w:r w:rsidR="00531A2B" w:rsidRPr="00887C6C">
        <w:rPr>
          <w:sz w:val="28"/>
          <w:szCs w:val="28"/>
        </w:rPr>
        <w:t xml:space="preserve">, Е.С. </w:t>
      </w:r>
      <w:proofErr w:type="spellStart"/>
      <w:r w:rsidR="00531A2B" w:rsidRPr="00887C6C">
        <w:rPr>
          <w:sz w:val="28"/>
          <w:szCs w:val="28"/>
        </w:rPr>
        <w:t>Шленскова</w:t>
      </w:r>
      <w:proofErr w:type="spellEnd"/>
      <w:r w:rsidR="00531A2B" w:rsidRPr="00887C6C">
        <w:rPr>
          <w:sz w:val="28"/>
          <w:szCs w:val="28"/>
        </w:rPr>
        <w:t xml:space="preserve">. - СПб.: </w:t>
      </w:r>
      <w:proofErr w:type="spellStart"/>
      <w:r w:rsidR="00531A2B" w:rsidRPr="00887C6C">
        <w:rPr>
          <w:sz w:val="28"/>
          <w:szCs w:val="28"/>
        </w:rPr>
        <w:t>СПбГУЭФ</w:t>
      </w:r>
      <w:proofErr w:type="spellEnd"/>
      <w:r w:rsidR="00531A2B" w:rsidRPr="00887C6C">
        <w:rPr>
          <w:sz w:val="28"/>
          <w:szCs w:val="28"/>
        </w:rPr>
        <w:t xml:space="preserve">, 2015. </w:t>
      </w:r>
      <w:r w:rsidR="00531A2B">
        <w:rPr>
          <w:sz w:val="28"/>
          <w:szCs w:val="28"/>
        </w:rPr>
        <w:t>–</w:t>
      </w:r>
      <w:r w:rsidR="00531A2B" w:rsidRPr="00887C6C">
        <w:rPr>
          <w:sz w:val="28"/>
          <w:szCs w:val="28"/>
        </w:rPr>
        <w:t xml:space="preserve"> 159 с.</w:t>
      </w:r>
      <w:r w:rsidR="00531A2B">
        <w:rPr>
          <w:sz w:val="28"/>
          <w:szCs w:val="28"/>
        </w:rPr>
        <w:t xml:space="preserve"> </w:t>
      </w:r>
    </w:p>
    <w:p w14:paraId="3FD010A5" w14:textId="77777777" w:rsidR="00A1452F" w:rsidRDefault="00D1280F" w:rsidP="00A1452F">
      <w:pPr>
        <w:widowControl w:val="0"/>
        <w:ind w:firstLine="709"/>
        <w:jc w:val="both"/>
        <w:rPr>
          <w:sz w:val="28"/>
          <w:szCs w:val="28"/>
        </w:rPr>
      </w:pPr>
      <w:r w:rsidRPr="00F72D23">
        <w:rPr>
          <w:sz w:val="28"/>
          <w:szCs w:val="28"/>
        </w:rPr>
        <w:t xml:space="preserve">6. Юрьев С.В. Аутсорсинг как элемент современных экономических отношений в РФ. </w:t>
      </w:r>
      <w:r w:rsidR="00A1452F" w:rsidRPr="00F72D23">
        <w:rPr>
          <w:sz w:val="28"/>
          <w:szCs w:val="28"/>
        </w:rPr>
        <w:t>СПб</w:t>
      </w:r>
      <w:r w:rsidR="00A1452F">
        <w:rPr>
          <w:sz w:val="28"/>
          <w:szCs w:val="28"/>
        </w:rPr>
        <w:t>.</w:t>
      </w:r>
      <w:r w:rsidR="00A1452F" w:rsidRPr="00F72D23">
        <w:rPr>
          <w:sz w:val="28"/>
          <w:szCs w:val="28"/>
        </w:rPr>
        <w:t>:</w:t>
      </w:r>
      <w:r w:rsidRPr="00F72D23">
        <w:rPr>
          <w:sz w:val="28"/>
          <w:szCs w:val="28"/>
        </w:rPr>
        <w:t xml:space="preserve"> </w:t>
      </w:r>
      <w:proofErr w:type="spellStart"/>
      <w:r w:rsidRPr="00F72D23">
        <w:rPr>
          <w:sz w:val="28"/>
          <w:szCs w:val="28"/>
        </w:rPr>
        <w:t>СПбГУСЭ</w:t>
      </w:r>
      <w:proofErr w:type="spellEnd"/>
      <w:r w:rsidRPr="00F72D23">
        <w:rPr>
          <w:sz w:val="28"/>
          <w:szCs w:val="28"/>
        </w:rPr>
        <w:t xml:space="preserve">, 2012. </w:t>
      </w:r>
      <w:r w:rsidR="00A1452F">
        <w:rPr>
          <w:sz w:val="28"/>
          <w:szCs w:val="28"/>
        </w:rPr>
        <w:t xml:space="preserve">– </w:t>
      </w:r>
      <w:r w:rsidR="00964B36">
        <w:rPr>
          <w:sz w:val="28"/>
          <w:szCs w:val="28"/>
        </w:rPr>
        <w:t>165 с.</w:t>
      </w:r>
      <w:r w:rsidRPr="00F72D23">
        <w:rPr>
          <w:sz w:val="28"/>
          <w:szCs w:val="28"/>
        </w:rPr>
        <w:t xml:space="preserve"> </w:t>
      </w:r>
    </w:p>
    <w:p w14:paraId="2C1B5C24" w14:textId="77777777" w:rsidR="00531A2B" w:rsidRPr="00887C6C" w:rsidRDefault="00D1280F" w:rsidP="00A1452F">
      <w:pPr>
        <w:widowControl w:val="0"/>
        <w:ind w:firstLine="709"/>
        <w:jc w:val="both"/>
        <w:rPr>
          <w:sz w:val="28"/>
          <w:szCs w:val="28"/>
        </w:rPr>
      </w:pPr>
      <w:r>
        <w:rPr>
          <w:sz w:val="28"/>
          <w:szCs w:val="28"/>
        </w:rPr>
        <w:t>7. </w:t>
      </w:r>
      <w:r w:rsidR="00531A2B" w:rsidRPr="00887C6C">
        <w:rPr>
          <w:sz w:val="28"/>
          <w:szCs w:val="28"/>
        </w:rPr>
        <w:t>Котляров И.Д. Аутсорсинг как особая форма межфирменного сотрудничества</w:t>
      </w:r>
      <w:r w:rsidR="000527C0">
        <w:rPr>
          <w:sz w:val="28"/>
          <w:szCs w:val="28"/>
        </w:rPr>
        <w:t>. Экономика в промышленности</w:t>
      </w:r>
      <w:r w:rsidR="00531A2B" w:rsidRPr="00887C6C">
        <w:rPr>
          <w:sz w:val="28"/>
          <w:szCs w:val="28"/>
        </w:rPr>
        <w:t>, 2015.</w:t>
      </w:r>
      <w:r w:rsidR="000527C0" w:rsidRPr="000527C0">
        <w:rPr>
          <w:sz w:val="28"/>
          <w:szCs w:val="28"/>
        </w:rPr>
        <w:t xml:space="preserve"> </w:t>
      </w:r>
      <w:r w:rsidR="000527C0" w:rsidRPr="00887C6C">
        <w:rPr>
          <w:sz w:val="28"/>
          <w:szCs w:val="28"/>
        </w:rPr>
        <w:t>№1</w:t>
      </w:r>
      <w:r w:rsidR="000527C0">
        <w:rPr>
          <w:sz w:val="28"/>
          <w:szCs w:val="28"/>
        </w:rPr>
        <w:t xml:space="preserve">. </w:t>
      </w:r>
      <w:r w:rsidR="00531A2B" w:rsidRPr="00887C6C">
        <w:rPr>
          <w:sz w:val="28"/>
          <w:szCs w:val="28"/>
        </w:rPr>
        <w:t>С. 65-70.</w:t>
      </w:r>
    </w:p>
    <w:p w14:paraId="30AA8E85" w14:textId="77777777" w:rsidR="00D1280F" w:rsidRDefault="00654CA1" w:rsidP="00A1452F">
      <w:pPr>
        <w:widowControl w:val="0"/>
        <w:ind w:firstLine="709"/>
        <w:jc w:val="both"/>
        <w:rPr>
          <w:sz w:val="28"/>
          <w:szCs w:val="28"/>
        </w:rPr>
      </w:pPr>
      <w:r>
        <w:rPr>
          <w:sz w:val="28"/>
          <w:szCs w:val="28"/>
        </w:rPr>
        <w:t>8. </w:t>
      </w:r>
      <w:r w:rsidR="00A1452F">
        <w:rPr>
          <w:sz w:val="28"/>
          <w:szCs w:val="28"/>
        </w:rPr>
        <w:t>Б</w:t>
      </w:r>
      <w:r w:rsidR="00A1452F" w:rsidRPr="00887C6C">
        <w:rPr>
          <w:sz w:val="28"/>
          <w:szCs w:val="28"/>
        </w:rPr>
        <w:t>ондаренко В. Аутсорсинг: внешние ресурсы для ваших потребностей / Б</w:t>
      </w:r>
      <w:r w:rsidR="00A1452F">
        <w:rPr>
          <w:sz w:val="28"/>
          <w:szCs w:val="28"/>
        </w:rPr>
        <w:t xml:space="preserve">ондаренко </w:t>
      </w:r>
      <w:r w:rsidR="00A1452F" w:rsidRPr="00887C6C">
        <w:rPr>
          <w:sz w:val="28"/>
          <w:szCs w:val="28"/>
        </w:rPr>
        <w:t>В.</w:t>
      </w:r>
      <w:r w:rsidR="00A1452F">
        <w:rPr>
          <w:sz w:val="28"/>
          <w:szCs w:val="28"/>
        </w:rPr>
        <w:t xml:space="preserve"> Бизнес для всех. 2015.</w:t>
      </w:r>
      <w:r w:rsidR="00A1452F" w:rsidRPr="00887C6C">
        <w:rPr>
          <w:sz w:val="28"/>
          <w:szCs w:val="28"/>
        </w:rPr>
        <w:t xml:space="preserve"> №2. С. 22-25.</w:t>
      </w:r>
      <w:r w:rsidR="00A1452F">
        <w:rPr>
          <w:sz w:val="28"/>
          <w:szCs w:val="28"/>
        </w:rPr>
        <w:t xml:space="preserve"> </w:t>
      </w:r>
    </w:p>
    <w:p w14:paraId="1A2A5C0F" w14:textId="77777777" w:rsidR="00654CA1" w:rsidRPr="00887C6C" w:rsidRDefault="00F72D23" w:rsidP="00A1452F">
      <w:pPr>
        <w:widowControl w:val="0"/>
        <w:ind w:firstLine="709"/>
        <w:jc w:val="both"/>
        <w:rPr>
          <w:sz w:val="28"/>
          <w:szCs w:val="28"/>
        </w:rPr>
      </w:pPr>
      <w:r w:rsidRPr="00F72D23">
        <w:rPr>
          <w:sz w:val="28"/>
          <w:szCs w:val="28"/>
        </w:rPr>
        <w:t>9. </w:t>
      </w:r>
      <w:r w:rsidR="00A1452F" w:rsidRPr="00654CA1">
        <w:rPr>
          <w:sz w:val="28"/>
          <w:szCs w:val="28"/>
        </w:rPr>
        <w:t>Бравар Ж-Л., Морган Р. Эффективный аутсорсинг. Понимание, планирование и использование успешных аутсорсинговых отношений:</w:t>
      </w:r>
      <w:r w:rsidR="00A1452F">
        <w:rPr>
          <w:sz w:val="28"/>
          <w:szCs w:val="28"/>
        </w:rPr>
        <w:t xml:space="preserve"> </w:t>
      </w:r>
      <w:r w:rsidR="00A1452F" w:rsidRPr="00654CA1">
        <w:rPr>
          <w:sz w:val="28"/>
          <w:szCs w:val="28"/>
        </w:rPr>
        <w:t>Баланс Бизнес Букс, 20</w:t>
      </w:r>
      <w:r w:rsidR="00A1452F">
        <w:rPr>
          <w:sz w:val="28"/>
          <w:szCs w:val="28"/>
        </w:rPr>
        <w:t>16</w:t>
      </w:r>
      <w:r w:rsidR="00A1452F" w:rsidRPr="00654CA1">
        <w:rPr>
          <w:sz w:val="28"/>
          <w:szCs w:val="28"/>
        </w:rPr>
        <w:t>.</w:t>
      </w:r>
      <w:r w:rsidR="00A1452F">
        <w:rPr>
          <w:sz w:val="28"/>
          <w:szCs w:val="28"/>
        </w:rPr>
        <w:t xml:space="preserve"> – 189</w:t>
      </w:r>
      <w:r w:rsidR="00A1452F" w:rsidRPr="00887C6C">
        <w:rPr>
          <w:sz w:val="28"/>
          <w:szCs w:val="28"/>
        </w:rPr>
        <w:t xml:space="preserve"> с.</w:t>
      </w:r>
      <w:r w:rsidR="00A1452F">
        <w:rPr>
          <w:sz w:val="28"/>
          <w:szCs w:val="28"/>
        </w:rPr>
        <w:t xml:space="preserve"> </w:t>
      </w:r>
    </w:p>
    <w:p w14:paraId="661A79D2" w14:textId="77777777" w:rsidR="00D1280F" w:rsidRPr="00D1280F" w:rsidRDefault="00F72D23" w:rsidP="00A1452F">
      <w:pPr>
        <w:widowControl w:val="0"/>
        <w:ind w:firstLine="709"/>
        <w:jc w:val="both"/>
        <w:rPr>
          <w:sz w:val="28"/>
          <w:szCs w:val="28"/>
        </w:rPr>
      </w:pPr>
      <w:r>
        <w:rPr>
          <w:sz w:val="28"/>
          <w:szCs w:val="28"/>
        </w:rPr>
        <w:t>10</w:t>
      </w:r>
      <w:r w:rsidR="00D1280F" w:rsidRPr="006E0D5E">
        <w:rPr>
          <w:sz w:val="28"/>
          <w:szCs w:val="28"/>
        </w:rPr>
        <w:t xml:space="preserve">. Мжельская И.В., Мжельский М.Б. </w:t>
      </w:r>
      <w:hyperlink r:id="rId12" w:history="1">
        <w:r w:rsidR="00D1280F" w:rsidRPr="006E0D5E">
          <w:rPr>
            <w:sz w:val="28"/>
            <w:szCs w:val="28"/>
          </w:rPr>
          <w:t>Применение методов теории вероятностей в оценке стоимости объектов собственности в условиях неопределенности.</w:t>
        </w:r>
      </w:hyperlink>
      <w:r w:rsidR="00D1280F" w:rsidRPr="006E0D5E">
        <w:rPr>
          <w:sz w:val="28"/>
          <w:szCs w:val="28"/>
        </w:rPr>
        <w:t xml:space="preserve"> </w:t>
      </w:r>
      <w:hyperlink r:id="rId13" w:history="1">
        <w:r w:rsidR="00D1280F" w:rsidRPr="006E0D5E">
          <w:rPr>
            <w:sz w:val="28"/>
            <w:szCs w:val="28"/>
          </w:rPr>
          <w:t>Вестник</w:t>
        </w:r>
        <w:r w:rsidR="00D1280F" w:rsidRPr="00D1280F">
          <w:rPr>
            <w:sz w:val="28"/>
            <w:szCs w:val="28"/>
          </w:rPr>
          <w:t xml:space="preserve"> </w:t>
        </w:r>
        <w:r w:rsidR="00D1280F" w:rsidRPr="006E0D5E">
          <w:rPr>
            <w:sz w:val="28"/>
            <w:szCs w:val="28"/>
          </w:rPr>
          <w:t>Хабаровской</w:t>
        </w:r>
        <w:r w:rsidR="00D1280F" w:rsidRPr="00D1280F">
          <w:rPr>
            <w:sz w:val="28"/>
            <w:szCs w:val="28"/>
          </w:rPr>
          <w:t xml:space="preserve"> </w:t>
        </w:r>
        <w:r w:rsidR="00D1280F" w:rsidRPr="006E0D5E">
          <w:rPr>
            <w:sz w:val="28"/>
            <w:szCs w:val="28"/>
          </w:rPr>
          <w:t>государственной</w:t>
        </w:r>
        <w:r w:rsidR="00D1280F" w:rsidRPr="00D1280F">
          <w:rPr>
            <w:sz w:val="28"/>
            <w:szCs w:val="28"/>
          </w:rPr>
          <w:t xml:space="preserve"> </w:t>
        </w:r>
        <w:r w:rsidR="00D1280F" w:rsidRPr="006E0D5E">
          <w:rPr>
            <w:sz w:val="28"/>
            <w:szCs w:val="28"/>
          </w:rPr>
          <w:t>академии</w:t>
        </w:r>
        <w:r w:rsidR="00D1280F" w:rsidRPr="00D1280F">
          <w:rPr>
            <w:sz w:val="28"/>
            <w:szCs w:val="28"/>
          </w:rPr>
          <w:t xml:space="preserve"> </w:t>
        </w:r>
        <w:r w:rsidR="00D1280F" w:rsidRPr="006E0D5E">
          <w:rPr>
            <w:sz w:val="28"/>
            <w:szCs w:val="28"/>
          </w:rPr>
          <w:t>экономики</w:t>
        </w:r>
        <w:r w:rsidR="00D1280F" w:rsidRPr="00D1280F">
          <w:rPr>
            <w:sz w:val="28"/>
            <w:szCs w:val="28"/>
          </w:rPr>
          <w:t xml:space="preserve"> </w:t>
        </w:r>
        <w:r w:rsidR="00D1280F" w:rsidRPr="006E0D5E">
          <w:rPr>
            <w:sz w:val="28"/>
            <w:szCs w:val="28"/>
          </w:rPr>
          <w:t>и</w:t>
        </w:r>
        <w:r w:rsidR="00D1280F" w:rsidRPr="00D1280F">
          <w:rPr>
            <w:sz w:val="28"/>
            <w:szCs w:val="28"/>
          </w:rPr>
          <w:t xml:space="preserve"> </w:t>
        </w:r>
        <w:r w:rsidR="00D1280F" w:rsidRPr="006E0D5E">
          <w:rPr>
            <w:sz w:val="28"/>
            <w:szCs w:val="28"/>
          </w:rPr>
          <w:lastRenderedPageBreak/>
          <w:t>права</w:t>
        </w:r>
      </w:hyperlink>
      <w:r w:rsidR="00D1280F" w:rsidRPr="00D1280F">
        <w:rPr>
          <w:sz w:val="28"/>
          <w:szCs w:val="28"/>
        </w:rPr>
        <w:t>. 2015.</w:t>
      </w:r>
      <w:r w:rsidR="00D1280F" w:rsidRPr="00F72D23">
        <w:rPr>
          <w:sz w:val="28"/>
          <w:szCs w:val="28"/>
        </w:rPr>
        <w:t> </w:t>
      </w:r>
      <w:hyperlink r:id="rId14" w:history="1">
        <w:r w:rsidR="00D1280F" w:rsidRPr="00D1280F">
          <w:rPr>
            <w:sz w:val="28"/>
            <w:szCs w:val="28"/>
          </w:rPr>
          <w:t>№</w:t>
        </w:r>
        <w:r w:rsidR="00D1280F" w:rsidRPr="00F72D23">
          <w:rPr>
            <w:sz w:val="28"/>
            <w:szCs w:val="28"/>
          </w:rPr>
          <w:t> </w:t>
        </w:r>
        <w:r w:rsidR="00D1280F" w:rsidRPr="00D1280F">
          <w:rPr>
            <w:sz w:val="28"/>
            <w:szCs w:val="28"/>
          </w:rPr>
          <w:t>3</w:t>
        </w:r>
      </w:hyperlink>
      <w:r w:rsidR="00D1280F" w:rsidRPr="00D1280F">
        <w:rPr>
          <w:sz w:val="28"/>
          <w:szCs w:val="28"/>
        </w:rPr>
        <w:t xml:space="preserve">. </w:t>
      </w:r>
      <w:r w:rsidR="00D1280F" w:rsidRPr="006E0D5E">
        <w:rPr>
          <w:sz w:val="28"/>
          <w:szCs w:val="28"/>
        </w:rPr>
        <w:t>С</w:t>
      </w:r>
      <w:r w:rsidR="00D1280F" w:rsidRPr="00D1280F">
        <w:rPr>
          <w:sz w:val="28"/>
          <w:szCs w:val="28"/>
        </w:rPr>
        <w:t xml:space="preserve">. 119-123. </w:t>
      </w:r>
    </w:p>
    <w:p w14:paraId="20C06D58" w14:textId="77777777" w:rsidR="007447DA" w:rsidRPr="007447DA" w:rsidRDefault="007447DA" w:rsidP="00C01AFC">
      <w:pPr>
        <w:pStyle w:val="af2"/>
        <w:widowControl w:val="0"/>
        <w:ind w:firstLine="709"/>
        <w:contextualSpacing/>
        <w:jc w:val="both"/>
        <w:rPr>
          <w:b w:val="0"/>
        </w:rPr>
      </w:pPr>
    </w:p>
    <w:sectPr w:rsidR="007447DA" w:rsidRPr="007447DA" w:rsidSect="005D4BF5">
      <w:footerReference w:type="even" r:id="rId15"/>
      <w:footerReference w:type="default" r:id="rId16"/>
      <w:pgSz w:w="11907" w:h="16840" w:code="9"/>
      <w:pgMar w:top="1418" w:right="1418" w:bottom="1418" w:left="1418" w:header="39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04E11" w14:textId="77777777" w:rsidR="00151731" w:rsidRDefault="00151731">
      <w:r>
        <w:separator/>
      </w:r>
    </w:p>
  </w:endnote>
  <w:endnote w:type="continuationSeparator" w:id="0">
    <w:p w14:paraId="3766E0AE" w14:textId="77777777" w:rsidR="00151731" w:rsidRDefault="0015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Kazakh">
    <w:altName w:val="Courier New"/>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1400" w14:textId="77777777" w:rsidR="002D1C55" w:rsidRDefault="002D1C55">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D6121BC" w14:textId="77777777" w:rsidR="002D1C55" w:rsidRDefault="002D1C5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33800" w14:textId="77777777" w:rsidR="002D1C55" w:rsidRDefault="002D1C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3DDBE" w14:textId="77777777" w:rsidR="00151731" w:rsidRDefault="00151731">
      <w:r>
        <w:separator/>
      </w:r>
    </w:p>
  </w:footnote>
  <w:footnote w:type="continuationSeparator" w:id="0">
    <w:p w14:paraId="78A5D541" w14:textId="77777777" w:rsidR="00151731" w:rsidRDefault="0015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B4A"/>
    <w:multiLevelType w:val="hybridMultilevel"/>
    <w:tmpl w:val="A8600684"/>
    <w:lvl w:ilvl="0" w:tplc="BB845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116A4D"/>
    <w:multiLevelType w:val="multilevel"/>
    <w:tmpl w:val="A70625F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EF399C"/>
    <w:multiLevelType w:val="hybridMultilevel"/>
    <w:tmpl w:val="85CA1F4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2894867"/>
    <w:multiLevelType w:val="hybridMultilevel"/>
    <w:tmpl w:val="DB4A4170"/>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4" w15:restartNumberingAfterBreak="0">
    <w:nsid w:val="1776431C"/>
    <w:multiLevelType w:val="hybridMultilevel"/>
    <w:tmpl w:val="4B8A4CAE"/>
    <w:lvl w:ilvl="0" w:tplc="BB845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662211"/>
    <w:multiLevelType w:val="hybridMultilevel"/>
    <w:tmpl w:val="5876FE12"/>
    <w:lvl w:ilvl="0" w:tplc="04190005">
      <w:start w:val="1"/>
      <w:numFmt w:val="bullet"/>
      <w:lvlText w:val=""/>
      <w:lvlJc w:val="left"/>
      <w:pPr>
        <w:tabs>
          <w:tab w:val="num" w:pos="1429"/>
        </w:tabs>
        <w:ind w:left="1429"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A02B8"/>
    <w:multiLevelType w:val="hybridMultilevel"/>
    <w:tmpl w:val="10C24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FB7699"/>
    <w:multiLevelType w:val="hybridMultilevel"/>
    <w:tmpl w:val="3FBA3CDE"/>
    <w:lvl w:ilvl="0" w:tplc="04190005">
      <w:start w:val="1"/>
      <w:numFmt w:val="bullet"/>
      <w:lvlText w:val=""/>
      <w:lvlJc w:val="left"/>
      <w:pPr>
        <w:tabs>
          <w:tab w:val="num" w:pos="1713"/>
        </w:tabs>
        <w:ind w:left="1713"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2DA091B"/>
    <w:multiLevelType w:val="hybridMultilevel"/>
    <w:tmpl w:val="F9365292"/>
    <w:lvl w:ilvl="0" w:tplc="04190005">
      <w:start w:val="1"/>
      <w:numFmt w:val="bullet"/>
      <w:lvlText w:val=""/>
      <w:lvlJc w:val="left"/>
      <w:pPr>
        <w:tabs>
          <w:tab w:val="num" w:pos="1437"/>
        </w:tabs>
        <w:ind w:left="1437" w:hanging="360"/>
      </w:pPr>
      <w:rPr>
        <w:rFonts w:ascii="Wingdings" w:hAnsi="Wingding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9" w15:restartNumberingAfterBreak="0">
    <w:nsid w:val="3A1918BE"/>
    <w:multiLevelType w:val="hybridMultilevel"/>
    <w:tmpl w:val="BD24A712"/>
    <w:lvl w:ilvl="0" w:tplc="BB845DC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445E01BB"/>
    <w:multiLevelType w:val="hybridMultilevel"/>
    <w:tmpl w:val="413641D2"/>
    <w:lvl w:ilvl="0" w:tplc="BB845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73A1E15"/>
    <w:multiLevelType w:val="hybridMultilevel"/>
    <w:tmpl w:val="A9940E9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535329"/>
    <w:multiLevelType w:val="hybridMultilevel"/>
    <w:tmpl w:val="FBE88C80"/>
    <w:lvl w:ilvl="0" w:tplc="BB845DC0">
      <w:start w:val="1"/>
      <w:numFmt w:val="bullet"/>
      <w:lvlText w:val=""/>
      <w:lvlJc w:val="left"/>
      <w:pPr>
        <w:tabs>
          <w:tab w:val="num" w:pos="1437"/>
        </w:tabs>
        <w:ind w:left="1437" w:hanging="360"/>
      </w:pPr>
      <w:rPr>
        <w:rFonts w:ascii="Symbol" w:hAnsi="Symbol"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3" w15:restartNumberingAfterBreak="0">
    <w:nsid w:val="6AB61F64"/>
    <w:multiLevelType w:val="hybridMultilevel"/>
    <w:tmpl w:val="DDAA7744"/>
    <w:lvl w:ilvl="0" w:tplc="BB845DC0">
      <w:start w:val="1"/>
      <w:numFmt w:val="bullet"/>
      <w:lvlText w:val=""/>
      <w:lvlJc w:val="left"/>
      <w:pPr>
        <w:ind w:left="931" w:hanging="219"/>
      </w:pPr>
      <w:rPr>
        <w:rFonts w:ascii="Symbol" w:hAnsi="Symbol" w:hint="default"/>
        <w:spacing w:val="-30"/>
        <w:w w:val="100"/>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63728A"/>
    <w:multiLevelType w:val="hybridMultilevel"/>
    <w:tmpl w:val="2334DD7A"/>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81E93"/>
    <w:multiLevelType w:val="hybridMultilevel"/>
    <w:tmpl w:val="275C5730"/>
    <w:lvl w:ilvl="0" w:tplc="BB845DC0">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3"/>
  </w:num>
  <w:num w:numId="3">
    <w:abstractNumId w:val="14"/>
  </w:num>
  <w:num w:numId="4">
    <w:abstractNumId w:val="1"/>
  </w:num>
  <w:num w:numId="5">
    <w:abstractNumId w:val="11"/>
  </w:num>
  <w:num w:numId="6">
    <w:abstractNumId w:val="7"/>
  </w:num>
  <w:num w:numId="7">
    <w:abstractNumId w:val="12"/>
  </w:num>
  <w:num w:numId="8">
    <w:abstractNumId w:val="8"/>
  </w:num>
  <w:num w:numId="9">
    <w:abstractNumId w:val="5"/>
  </w:num>
  <w:num w:numId="10">
    <w:abstractNumId w:val="10"/>
  </w:num>
  <w:num w:numId="11">
    <w:abstractNumId w:val="9"/>
  </w:num>
  <w:num w:numId="12">
    <w:abstractNumId w:val="0"/>
  </w:num>
  <w:num w:numId="13">
    <w:abstractNumId w:val="4"/>
  </w:num>
  <w:num w:numId="14">
    <w:abstractNumId w:val="1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10"/>
    <w:rsid w:val="0003341C"/>
    <w:rsid w:val="000527C0"/>
    <w:rsid w:val="0007211B"/>
    <w:rsid w:val="00081410"/>
    <w:rsid w:val="00091A92"/>
    <w:rsid w:val="000F0A81"/>
    <w:rsid w:val="00151731"/>
    <w:rsid w:val="00190C00"/>
    <w:rsid w:val="001950F9"/>
    <w:rsid w:val="00197AC4"/>
    <w:rsid w:val="001D2795"/>
    <w:rsid w:val="00221264"/>
    <w:rsid w:val="00224168"/>
    <w:rsid w:val="00241ED3"/>
    <w:rsid w:val="002479F9"/>
    <w:rsid w:val="00267AB3"/>
    <w:rsid w:val="00270A43"/>
    <w:rsid w:val="002766CB"/>
    <w:rsid w:val="002B6EAF"/>
    <w:rsid w:val="002D1C55"/>
    <w:rsid w:val="00325052"/>
    <w:rsid w:val="003971AB"/>
    <w:rsid w:val="003C37DF"/>
    <w:rsid w:val="00402315"/>
    <w:rsid w:val="004039FD"/>
    <w:rsid w:val="00424C5F"/>
    <w:rsid w:val="004312CF"/>
    <w:rsid w:val="00466CB1"/>
    <w:rsid w:val="004764E8"/>
    <w:rsid w:val="00482F74"/>
    <w:rsid w:val="004A7610"/>
    <w:rsid w:val="004C4C17"/>
    <w:rsid w:val="004E5CE9"/>
    <w:rsid w:val="00510554"/>
    <w:rsid w:val="005255FF"/>
    <w:rsid w:val="00531A2B"/>
    <w:rsid w:val="00536293"/>
    <w:rsid w:val="005623DD"/>
    <w:rsid w:val="00563554"/>
    <w:rsid w:val="005B3EB9"/>
    <w:rsid w:val="005D4BF5"/>
    <w:rsid w:val="00622F3E"/>
    <w:rsid w:val="00654CA1"/>
    <w:rsid w:val="0067086C"/>
    <w:rsid w:val="006A08D6"/>
    <w:rsid w:val="006B2AB7"/>
    <w:rsid w:val="006C568F"/>
    <w:rsid w:val="006C5E3E"/>
    <w:rsid w:val="006F2384"/>
    <w:rsid w:val="006F65B0"/>
    <w:rsid w:val="007134FD"/>
    <w:rsid w:val="007447DA"/>
    <w:rsid w:val="00750069"/>
    <w:rsid w:val="00781A53"/>
    <w:rsid w:val="00782603"/>
    <w:rsid w:val="007A1B18"/>
    <w:rsid w:val="007B042E"/>
    <w:rsid w:val="007B3929"/>
    <w:rsid w:val="007B4F3B"/>
    <w:rsid w:val="007F7E36"/>
    <w:rsid w:val="00801985"/>
    <w:rsid w:val="0082031C"/>
    <w:rsid w:val="00834F5D"/>
    <w:rsid w:val="008508B3"/>
    <w:rsid w:val="008861B8"/>
    <w:rsid w:val="008A38CB"/>
    <w:rsid w:val="008B69E3"/>
    <w:rsid w:val="008C076D"/>
    <w:rsid w:val="008D1D21"/>
    <w:rsid w:val="008D78F2"/>
    <w:rsid w:val="0093008C"/>
    <w:rsid w:val="009466C8"/>
    <w:rsid w:val="00964B36"/>
    <w:rsid w:val="00984586"/>
    <w:rsid w:val="009B7B5E"/>
    <w:rsid w:val="00A1452F"/>
    <w:rsid w:val="00A42367"/>
    <w:rsid w:val="00A444F3"/>
    <w:rsid w:val="00A6032A"/>
    <w:rsid w:val="00AA322D"/>
    <w:rsid w:val="00AD6FA1"/>
    <w:rsid w:val="00B576B6"/>
    <w:rsid w:val="00B63732"/>
    <w:rsid w:val="00B73978"/>
    <w:rsid w:val="00BB7C78"/>
    <w:rsid w:val="00BE225B"/>
    <w:rsid w:val="00BE72D9"/>
    <w:rsid w:val="00C01AFC"/>
    <w:rsid w:val="00C02F54"/>
    <w:rsid w:val="00C07DA3"/>
    <w:rsid w:val="00C22CC2"/>
    <w:rsid w:val="00C408E9"/>
    <w:rsid w:val="00C62094"/>
    <w:rsid w:val="00C67D2F"/>
    <w:rsid w:val="00CB3AC7"/>
    <w:rsid w:val="00CE21AF"/>
    <w:rsid w:val="00CF7825"/>
    <w:rsid w:val="00D03170"/>
    <w:rsid w:val="00D1280F"/>
    <w:rsid w:val="00D24038"/>
    <w:rsid w:val="00D315DE"/>
    <w:rsid w:val="00D47B91"/>
    <w:rsid w:val="00D65EF2"/>
    <w:rsid w:val="00D77026"/>
    <w:rsid w:val="00E7433A"/>
    <w:rsid w:val="00E80071"/>
    <w:rsid w:val="00E81EBA"/>
    <w:rsid w:val="00EC158F"/>
    <w:rsid w:val="00EC1978"/>
    <w:rsid w:val="00EC3D7D"/>
    <w:rsid w:val="00F23E75"/>
    <w:rsid w:val="00F36A02"/>
    <w:rsid w:val="00F42A85"/>
    <w:rsid w:val="00F42E1A"/>
    <w:rsid w:val="00F647F2"/>
    <w:rsid w:val="00F72390"/>
    <w:rsid w:val="00F72D23"/>
    <w:rsid w:val="00FA3041"/>
    <w:rsid w:val="00FC1E9C"/>
    <w:rsid w:val="00FC3776"/>
    <w:rsid w:val="00FE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AA45"/>
  <w15:chartTrackingRefBased/>
  <w15:docId w15:val="{1DE50851-D7FE-48D1-90A6-B37364CC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style>
  <w:style w:type="paragraph" w:styleId="1">
    <w:name w:val="heading 1"/>
    <w:basedOn w:val="a"/>
    <w:next w:val="a"/>
    <w:qFormat/>
    <w:pPr>
      <w:keepNext/>
      <w:spacing w:before="240" w:after="240"/>
      <w:outlineLvl w:val="0"/>
    </w:pPr>
    <w:rPr>
      <w:b/>
      <w:bCs/>
      <w:i/>
      <w:iCs/>
      <w:kern w:val="28"/>
      <w:sz w:val="32"/>
      <w:szCs w:val="32"/>
    </w:rPr>
  </w:style>
  <w:style w:type="paragraph" w:styleId="2">
    <w:name w:val="heading 2"/>
    <w:basedOn w:val="a"/>
    <w:next w:val="a"/>
    <w:qFormat/>
    <w:pPr>
      <w:keepNext/>
      <w:spacing w:after="120"/>
      <w:ind w:firstLine="567"/>
      <w:jc w:val="right"/>
      <w:outlineLvl w:val="1"/>
    </w:pPr>
    <w:rPr>
      <w:sz w:val="26"/>
      <w:szCs w:val="26"/>
    </w:rPr>
  </w:style>
  <w:style w:type="paragraph" w:styleId="3">
    <w:name w:val="heading 3"/>
    <w:basedOn w:val="a"/>
    <w:next w:val="a"/>
    <w:qFormat/>
    <w:pPr>
      <w:keepNext/>
      <w:numPr>
        <w:ilvl w:val="12"/>
      </w:numPr>
      <w:spacing w:after="240"/>
      <w:ind w:firstLine="567"/>
      <w:jc w:val="both"/>
      <w:outlineLvl w:val="2"/>
    </w:pPr>
    <w:rPr>
      <w:sz w:val="26"/>
    </w:rPr>
  </w:style>
  <w:style w:type="paragraph" w:styleId="4">
    <w:name w:val="heading 4"/>
    <w:basedOn w:val="a"/>
    <w:next w:val="a"/>
    <w:qFormat/>
    <w:pPr>
      <w:keepNext/>
      <w:numPr>
        <w:ilvl w:val="12"/>
      </w:numPr>
      <w:spacing w:before="240" w:after="240"/>
      <w:ind w:firstLine="567"/>
      <w:jc w:val="both"/>
      <w:outlineLvl w:val="3"/>
    </w:pPr>
    <w:rPr>
      <w:b/>
      <w:bCs/>
      <w:sz w:val="26"/>
      <w:szCs w:val="26"/>
    </w:rPr>
  </w:style>
  <w:style w:type="paragraph" w:styleId="5">
    <w:name w:val="heading 5"/>
    <w:basedOn w:val="a"/>
    <w:next w:val="a"/>
    <w:qFormat/>
    <w:pPr>
      <w:keepNext/>
      <w:numPr>
        <w:ilvl w:val="12"/>
      </w:numPr>
      <w:ind w:firstLine="142"/>
      <w:jc w:val="both"/>
      <w:outlineLvl w:val="4"/>
    </w:pPr>
    <w:rPr>
      <w:b/>
      <w:bCs/>
      <w:sz w:val="26"/>
    </w:rPr>
  </w:style>
  <w:style w:type="paragraph" w:styleId="6">
    <w:name w:val="heading 6"/>
    <w:basedOn w:val="a"/>
    <w:next w:val="a"/>
    <w:qFormat/>
    <w:pPr>
      <w:keepNext/>
      <w:numPr>
        <w:ilvl w:val="12"/>
      </w:numPr>
      <w:jc w:val="both"/>
      <w:outlineLvl w:val="5"/>
    </w:pPr>
    <w:rPr>
      <w:b/>
      <w:bCs/>
      <w:sz w:val="26"/>
    </w:rPr>
  </w:style>
  <w:style w:type="paragraph" w:styleId="7">
    <w:name w:val="heading 7"/>
    <w:basedOn w:val="a"/>
    <w:next w:val="a"/>
    <w:qFormat/>
    <w:pPr>
      <w:keepNext/>
      <w:numPr>
        <w:ilvl w:val="12"/>
      </w:numPr>
      <w:ind w:firstLine="426"/>
      <w:jc w:val="both"/>
      <w:outlineLvl w:val="6"/>
    </w:pPr>
    <w:rPr>
      <w:b/>
      <w:bCs/>
      <w:sz w:val="26"/>
    </w:rPr>
  </w:style>
  <w:style w:type="paragraph" w:styleId="8">
    <w:name w:val="heading 8"/>
    <w:basedOn w:val="a"/>
    <w:next w:val="a"/>
    <w:qFormat/>
    <w:pPr>
      <w:keepNext/>
      <w:numPr>
        <w:ilvl w:val="12"/>
      </w:numPr>
      <w:ind w:firstLine="284"/>
      <w:jc w:val="right"/>
      <w:outlineLvl w:val="7"/>
    </w:pPr>
    <w:rPr>
      <w:sz w:val="26"/>
      <w:szCs w:val="26"/>
    </w:rPr>
  </w:style>
  <w:style w:type="paragraph" w:styleId="9">
    <w:name w:val="heading 9"/>
    <w:basedOn w:val="a"/>
    <w:next w:val="a"/>
    <w:qFormat/>
    <w:pPr>
      <w:keepNext/>
      <w:autoSpaceDE/>
      <w:autoSpaceDN/>
      <w:adjustRightInd/>
      <w:jc w:val="both"/>
      <w:outlineLvl w:val="8"/>
    </w:pPr>
    <w:rPr>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pPr>
      <w:keepNext/>
      <w:spacing w:before="240" w:after="60"/>
    </w:pPr>
    <w:rPr>
      <w:rFonts w:ascii="Arial" w:hAnsi="Arial" w:cs="Arial"/>
      <w:b/>
      <w:bCs/>
      <w:kern w:val="28"/>
      <w:sz w:val="28"/>
      <w:szCs w:val="28"/>
    </w:rPr>
  </w:style>
  <w:style w:type="paragraph" w:customStyle="1" w:styleId="20">
    <w:name w:val="çàãîëîâîê 2"/>
    <w:basedOn w:val="a"/>
    <w:next w:val="a"/>
    <w:pPr>
      <w:keepNext/>
      <w:spacing w:before="240" w:after="60"/>
    </w:pPr>
    <w:rPr>
      <w:rFonts w:ascii="Arial" w:hAnsi="Arial" w:cs="Arial"/>
      <w:b/>
      <w:bCs/>
      <w:i/>
      <w:iCs/>
      <w:sz w:val="24"/>
      <w:szCs w:val="24"/>
    </w:rPr>
  </w:style>
  <w:style w:type="paragraph" w:customStyle="1" w:styleId="30">
    <w:name w:val="çàãîëîâîê 3"/>
    <w:basedOn w:val="a"/>
    <w:next w:val="a"/>
    <w:pPr>
      <w:keepNext/>
      <w:spacing w:before="240" w:after="60"/>
    </w:pPr>
    <w:rPr>
      <w:b/>
      <w:bCs/>
      <w:sz w:val="24"/>
      <w:szCs w:val="24"/>
    </w:rPr>
  </w:style>
  <w:style w:type="paragraph" w:customStyle="1" w:styleId="80">
    <w:name w:val="îãëàâëåíèå 8"/>
    <w:basedOn w:val="a"/>
    <w:next w:val="a"/>
    <w:pPr>
      <w:tabs>
        <w:tab w:val="right" w:leader="dot" w:pos="9638"/>
      </w:tabs>
      <w:ind w:left="1400"/>
    </w:pPr>
    <w:rPr>
      <w:sz w:val="18"/>
      <w:szCs w:val="18"/>
    </w:rPr>
  </w:style>
  <w:style w:type="paragraph" w:customStyle="1" w:styleId="70">
    <w:name w:val="îãëàâëåíèå 7"/>
    <w:basedOn w:val="a"/>
    <w:next w:val="a"/>
    <w:pPr>
      <w:tabs>
        <w:tab w:val="right" w:leader="dot" w:pos="9638"/>
      </w:tabs>
      <w:ind w:left="1200"/>
    </w:pPr>
    <w:rPr>
      <w:sz w:val="18"/>
      <w:szCs w:val="18"/>
    </w:rPr>
  </w:style>
  <w:style w:type="paragraph" w:customStyle="1" w:styleId="60">
    <w:name w:val="îãëàâëåíèå 6"/>
    <w:basedOn w:val="a"/>
    <w:next w:val="a"/>
    <w:pPr>
      <w:tabs>
        <w:tab w:val="right" w:leader="dot" w:pos="9638"/>
      </w:tabs>
      <w:ind w:left="1000"/>
    </w:pPr>
    <w:rPr>
      <w:sz w:val="18"/>
      <w:szCs w:val="18"/>
    </w:rPr>
  </w:style>
  <w:style w:type="paragraph" w:customStyle="1" w:styleId="50">
    <w:name w:val="îãëàâëåíèå 5"/>
    <w:basedOn w:val="a"/>
    <w:next w:val="a"/>
    <w:pPr>
      <w:tabs>
        <w:tab w:val="right" w:leader="dot" w:pos="9638"/>
      </w:tabs>
      <w:ind w:left="800"/>
    </w:pPr>
    <w:rPr>
      <w:sz w:val="18"/>
      <w:szCs w:val="18"/>
    </w:rPr>
  </w:style>
  <w:style w:type="paragraph" w:customStyle="1" w:styleId="40">
    <w:name w:val="îãëàâëåíèå 4"/>
    <w:basedOn w:val="a"/>
    <w:next w:val="a"/>
    <w:pPr>
      <w:tabs>
        <w:tab w:val="right" w:leader="dot" w:pos="9638"/>
      </w:tabs>
      <w:ind w:left="600"/>
    </w:pPr>
    <w:rPr>
      <w:sz w:val="18"/>
      <w:szCs w:val="18"/>
    </w:rPr>
  </w:style>
  <w:style w:type="paragraph" w:customStyle="1" w:styleId="31">
    <w:name w:val="îãëàâëåíèå 3"/>
    <w:basedOn w:val="a"/>
    <w:next w:val="a"/>
    <w:pPr>
      <w:tabs>
        <w:tab w:val="right" w:leader="dot" w:pos="9638"/>
      </w:tabs>
      <w:ind w:left="400"/>
    </w:pPr>
    <w:rPr>
      <w:i/>
      <w:iCs/>
    </w:rPr>
  </w:style>
  <w:style w:type="paragraph" w:customStyle="1" w:styleId="21">
    <w:name w:val="îãëàâëåíèå 2"/>
    <w:basedOn w:val="a"/>
    <w:next w:val="a"/>
    <w:pPr>
      <w:tabs>
        <w:tab w:val="right" w:leader="dot" w:pos="9638"/>
      </w:tabs>
      <w:ind w:left="200"/>
    </w:pPr>
    <w:rPr>
      <w:smallCaps/>
    </w:rPr>
  </w:style>
  <w:style w:type="paragraph" w:customStyle="1" w:styleId="11">
    <w:name w:val="îãëàâëåíèå 1"/>
    <w:basedOn w:val="a"/>
    <w:next w:val="a"/>
    <w:pPr>
      <w:tabs>
        <w:tab w:val="right" w:leader="dot" w:pos="9638"/>
      </w:tabs>
      <w:spacing w:before="120" w:after="120"/>
    </w:pPr>
    <w:rPr>
      <w:b/>
      <w:bCs/>
      <w:caps/>
    </w:rPr>
  </w:style>
  <w:style w:type="paragraph" w:styleId="a3">
    <w:name w:val="footer"/>
    <w:basedOn w:val="a"/>
    <w:pPr>
      <w:tabs>
        <w:tab w:val="center" w:pos="4153"/>
        <w:tab w:val="right" w:pos="8306"/>
      </w:tabs>
    </w:pPr>
  </w:style>
  <w:style w:type="paragraph" w:styleId="a4">
    <w:name w:val="header"/>
    <w:basedOn w:val="a"/>
    <w:pPr>
      <w:tabs>
        <w:tab w:val="center" w:pos="4153"/>
        <w:tab w:val="right" w:pos="8306"/>
      </w:tabs>
    </w:pPr>
  </w:style>
  <w:style w:type="paragraph" w:customStyle="1" w:styleId="a5">
    <w:name w:val="Îáû÷íûé òåêñò ñ îòñòóïîì"/>
    <w:basedOn w:val="a"/>
    <w:next w:val="a"/>
    <w:pPr>
      <w:ind w:left="708"/>
    </w:pPr>
  </w:style>
  <w:style w:type="paragraph" w:customStyle="1" w:styleId="90">
    <w:name w:val="îãëàâëåíèå 9"/>
    <w:basedOn w:val="a"/>
    <w:next w:val="a"/>
    <w:pPr>
      <w:tabs>
        <w:tab w:val="right" w:leader="dot" w:pos="9406"/>
      </w:tabs>
      <w:ind w:left="1400"/>
    </w:pPr>
    <w:rPr>
      <w:sz w:val="18"/>
      <w:szCs w:val="18"/>
    </w:rPr>
  </w:style>
  <w:style w:type="character" w:customStyle="1" w:styleId="a6">
    <w:name w:val="íîìåð ñòðàíèöû"/>
    <w:basedOn w:val="a0"/>
  </w:style>
  <w:style w:type="paragraph" w:customStyle="1" w:styleId="91">
    <w:name w:val="îãëàâëåíèå 91"/>
    <w:basedOn w:val="a"/>
    <w:next w:val="a"/>
    <w:pPr>
      <w:tabs>
        <w:tab w:val="right" w:leader="dot" w:pos="9638"/>
      </w:tabs>
      <w:ind w:left="1600"/>
    </w:pPr>
    <w:rPr>
      <w:sz w:val="18"/>
      <w:szCs w:val="18"/>
    </w:rPr>
  </w:style>
  <w:style w:type="character" w:styleId="a7">
    <w:name w:val="page number"/>
    <w:basedOn w:val="a0"/>
  </w:style>
  <w:style w:type="paragraph" w:styleId="12">
    <w:name w:val="toc 1"/>
    <w:basedOn w:val="a"/>
    <w:next w:val="a"/>
    <w:autoRedefine/>
    <w:semiHidden/>
    <w:pPr>
      <w:tabs>
        <w:tab w:val="right" w:leader="dot" w:pos="9922"/>
      </w:tabs>
      <w:spacing w:line="480" w:lineRule="auto"/>
    </w:pPr>
    <w:rPr>
      <w:b/>
      <w:bCs/>
      <w:i/>
      <w:iCs/>
    </w:rPr>
  </w:style>
  <w:style w:type="paragraph" w:styleId="22">
    <w:name w:val="toc 2"/>
    <w:basedOn w:val="a"/>
    <w:next w:val="a"/>
    <w:autoRedefine/>
    <w:semiHidden/>
    <w:pPr>
      <w:tabs>
        <w:tab w:val="right" w:leader="dot" w:pos="9922"/>
      </w:tabs>
      <w:ind w:left="200"/>
    </w:pPr>
  </w:style>
  <w:style w:type="paragraph" w:styleId="32">
    <w:name w:val="toc 3"/>
    <w:basedOn w:val="a"/>
    <w:next w:val="a"/>
    <w:autoRedefine/>
    <w:semiHidden/>
    <w:pPr>
      <w:tabs>
        <w:tab w:val="right" w:leader="dot" w:pos="9922"/>
      </w:tabs>
      <w:ind w:left="400"/>
    </w:pPr>
  </w:style>
  <w:style w:type="paragraph" w:styleId="41">
    <w:name w:val="toc 4"/>
    <w:basedOn w:val="a"/>
    <w:next w:val="a"/>
    <w:autoRedefine/>
    <w:semiHidden/>
    <w:pPr>
      <w:tabs>
        <w:tab w:val="right" w:leader="dot" w:pos="9922"/>
      </w:tabs>
      <w:ind w:left="600"/>
    </w:pPr>
  </w:style>
  <w:style w:type="paragraph" w:styleId="51">
    <w:name w:val="toc 5"/>
    <w:basedOn w:val="a"/>
    <w:next w:val="a"/>
    <w:autoRedefine/>
    <w:semiHidden/>
    <w:pPr>
      <w:tabs>
        <w:tab w:val="right" w:leader="dot" w:pos="9922"/>
      </w:tabs>
      <w:ind w:left="800"/>
    </w:pPr>
  </w:style>
  <w:style w:type="paragraph" w:styleId="61">
    <w:name w:val="toc 6"/>
    <w:basedOn w:val="a"/>
    <w:next w:val="a"/>
    <w:autoRedefine/>
    <w:semiHidden/>
    <w:pPr>
      <w:tabs>
        <w:tab w:val="right" w:leader="dot" w:pos="9922"/>
      </w:tabs>
      <w:ind w:left="1000"/>
    </w:pPr>
  </w:style>
  <w:style w:type="paragraph" w:styleId="71">
    <w:name w:val="toc 7"/>
    <w:basedOn w:val="a"/>
    <w:next w:val="a"/>
    <w:autoRedefine/>
    <w:semiHidden/>
    <w:pPr>
      <w:tabs>
        <w:tab w:val="right" w:leader="dot" w:pos="9922"/>
      </w:tabs>
      <w:ind w:left="1200"/>
    </w:pPr>
  </w:style>
  <w:style w:type="paragraph" w:styleId="81">
    <w:name w:val="toc 8"/>
    <w:basedOn w:val="a"/>
    <w:next w:val="a"/>
    <w:autoRedefine/>
    <w:semiHidden/>
    <w:pPr>
      <w:tabs>
        <w:tab w:val="right" w:leader="dot" w:pos="9922"/>
      </w:tabs>
      <w:ind w:left="1400"/>
    </w:pPr>
  </w:style>
  <w:style w:type="paragraph" w:styleId="92">
    <w:name w:val="toc 9"/>
    <w:basedOn w:val="a"/>
    <w:next w:val="a"/>
    <w:autoRedefine/>
    <w:semiHidden/>
    <w:pPr>
      <w:tabs>
        <w:tab w:val="right" w:leader="dot" w:pos="9922"/>
      </w:tabs>
      <w:ind w:left="1600"/>
    </w:pPr>
  </w:style>
  <w:style w:type="paragraph" w:styleId="a8">
    <w:name w:val="Body Text Indent"/>
    <w:basedOn w:val="a"/>
    <w:pPr>
      <w:spacing w:after="240"/>
      <w:ind w:firstLine="567"/>
      <w:jc w:val="both"/>
    </w:pPr>
    <w:rPr>
      <w:sz w:val="26"/>
      <w:szCs w:val="26"/>
    </w:rPr>
  </w:style>
  <w:style w:type="paragraph" w:styleId="a9">
    <w:name w:val="Body Text"/>
    <w:basedOn w:val="a"/>
    <w:pPr>
      <w:jc w:val="center"/>
    </w:pPr>
    <w:rPr>
      <w:sz w:val="26"/>
      <w:szCs w:val="26"/>
    </w:rPr>
  </w:style>
  <w:style w:type="paragraph" w:styleId="23">
    <w:name w:val="Body Text Indent 2"/>
    <w:basedOn w:val="a"/>
    <w:pPr>
      <w:spacing w:after="360"/>
      <w:ind w:firstLine="567"/>
    </w:pPr>
    <w:rPr>
      <w:i/>
      <w:iCs/>
      <w:sz w:val="26"/>
      <w:szCs w:val="26"/>
    </w:rPr>
  </w:style>
  <w:style w:type="paragraph" w:styleId="aa">
    <w:name w:val="Normal (Web)"/>
    <w:basedOn w:val="a"/>
    <w:pP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24">
    <w:name w:val="Body Text 2"/>
    <w:basedOn w:val="a"/>
    <w:rPr>
      <w:sz w:val="26"/>
    </w:rPr>
  </w:style>
  <w:style w:type="paragraph" w:styleId="33">
    <w:name w:val="Body Text Indent 3"/>
    <w:basedOn w:val="a"/>
    <w:pPr>
      <w:numPr>
        <w:ilvl w:val="12"/>
      </w:numPr>
      <w:ind w:firstLine="426"/>
      <w:jc w:val="both"/>
    </w:pPr>
    <w:rPr>
      <w:sz w:val="26"/>
    </w:rPr>
  </w:style>
  <w:style w:type="paragraph" w:styleId="ab">
    <w:name w:val="footnote text"/>
    <w:basedOn w:val="a"/>
    <w:semiHidden/>
    <w:pPr>
      <w:autoSpaceDE/>
      <w:autoSpaceDN/>
      <w:adjustRightInd/>
    </w:pPr>
    <w:rPr>
      <w:lang w:val="en-GB" w:eastAsia="en-US"/>
    </w:rPr>
  </w:style>
  <w:style w:type="character" w:styleId="ac">
    <w:name w:val="footnote reference"/>
    <w:semiHidden/>
    <w:rPr>
      <w:vertAlign w:val="superscript"/>
    </w:rPr>
  </w:style>
  <w:style w:type="paragraph" w:styleId="34">
    <w:name w:val="Body Text 3"/>
    <w:basedOn w:val="a"/>
    <w:pPr>
      <w:autoSpaceDE/>
      <w:autoSpaceDN/>
      <w:adjustRightInd/>
      <w:jc w:val="both"/>
    </w:pPr>
    <w:rPr>
      <w:sz w:val="24"/>
    </w:rPr>
  </w:style>
  <w:style w:type="character" w:styleId="ad">
    <w:name w:val="Hyperlink"/>
    <w:rPr>
      <w:color w:val="0000FF"/>
      <w:u w:val="single"/>
    </w:rPr>
  </w:style>
  <w:style w:type="character" w:styleId="ae">
    <w:name w:val="FollowedHyperlink"/>
    <w:rPr>
      <w:color w:val="800080"/>
      <w:u w:val="single"/>
    </w:rPr>
  </w:style>
  <w:style w:type="paragraph" w:styleId="af">
    <w:name w:val="Subtitle"/>
    <w:basedOn w:val="a"/>
    <w:qFormat/>
    <w:pPr>
      <w:autoSpaceDE/>
      <w:autoSpaceDN/>
      <w:adjustRightInd/>
      <w:spacing w:after="60"/>
      <w:jc w:val="center"/>
    </w:pPr>
    <w:rPr>
      <w:rFonts w:ascii="BalticaKazakh" w:hAnsi="BalticaKazakh"/>
      <w:i/>
      <w:sz w:val="24"/>
    </w:rPr>
  </w:style>
  <w:style w:type="paragraph" w:styleId="af0">
    <w:name w:val="Body Text First Indent"/>
    <w:basedOn w:val="a9"/>
    <w:pPr>
      <w:spacing w:after="120"/>
      <w:ind w:firstLine="210"/>
      <w:jc w:val="left"/>
    </w:pPr>
    <w:rPr>
      <w:sz w:val="20"/>
      <w:szCs w:val="20"/>
    </w:rPr>
  </w:style>
  <w:style w:type="character" w:customStyle="1" w:styleId="af1">
    <w:name w:val="Обычный (веб) Знак"/>
    <w:rPr>
      <w:rFonts w:ascii="Arial Unicode MS" w:eastAsia="Arial Unicode MS" w:hAnsi="Arial Unicode MS" w:cs="Arial Unicode MS"/>
      <w:sz w:val="24"/>
      <w:szCs w:val="24"/>
      <w:lang w:val="ru-RU" w:eastAsia="ru-RU" w:bidi="ar-SA"/>
    </w:rPr>
  </w:style>
  <w:style w:type="paragraph" w:customStyle="1" w:styleId="TimesNewRoman">
    <w:name w:val="Обычный (веб) + Times New Roman"/>
    <w:aliases w:val="20 пт,полужирный,курсив,кернинг от 14 пт"/>
    <w:basedOn w:val="1"/>
    <w:rPr>
      <w:sz w:val="40"/>
      <w:szCs w:val="40"/>
    </w:rPr>
  </w:style>
  <w:style w:type="character" w:customStyle="1" w:styleId="13">
    <w:name w:val="Заголовок 1 Знак"/>
    <w:rPr>
      <w:b/>
      <w:bCs/>
      <w:i/>
      <w:iCs/>
      <w:kern w:val="28"/>
      <w:sz w:val="32"/>
      <w:szCs w:val="32"/>
      <w:lang w:val="ru-RU" w:eastAsia="ru-RU" w:bidi="ar-SA"/>
    </w:rPr>
  </w:style>
  <w:style w:type="character" w:customStyle="1" w:styleId="TimesNewRoman0">
    <w:name w:val="Обычный (веб) + Times New Roman Знак"/>
    <w:aliases w:val="20 пт Знак,полужирный Знак,курсив Знак,кернинг от 14 пт Знак"/>
    <w:rPr>
      <w:b/>
      <w:bCs/>
      <w:i/>
      <w:iCs/>
      <w:kern w:val="28"/>
      <w:sz w:val="40"/>
      <w:szCs w:val="40"/>
      <w:lang w:val="ru-RU" w:eastAsia="ru-RU" w:bidi="ar-SA"/>
    </w:rPr>
  </w:style>
  <w:style w:type="paragraph" w:customStyle="1" w:styleId="xl24">
    <w:name w:val="xl24"/>
    <w:basedOn w:val="a"/>
    <w:pPr>
      <w:autoSpaceDE/>
      <w:autoSpaceDN/>
      <w:adjustRightInd/>
      <w:spacing w:before="100" w:beforeAutospacing="1" w:after="100" w:afterAutospacing="1"/>
    </w:pPr>
    <w:rPr>
      <w:rFonts w:eastAsia="Arial Unicode MS"/>
      <w:b/>
      <w:bCs/>
      <w:sz w:val="24"/>
      <w:szCs w:val="24"/>
    </w:rPr>
  </w:style>
  <w:style w:type="paragraph" w:customStyle="1" w:styleId="xl25">
    <w:name w:val="xl25"/>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b/>
      <w:bCs/>
      <w:sz w:val="24"/>
      <w:szCs w:val="24"/>
    </w:rPr>
  </w:style>
  <w:style w:type="paragraph" w:customStyle="1" w:styleId="xl26">
    <w:name w:val="xl26"/>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sz w:val="24"/>
      <w:szCs w:val="24"/>
    </w:rPr>
  </w:style>
  <w:style w:type="paragraph" w:customStyle="1" w:styleId="xl28">
    <w:name w:val="xl28"/>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0000FF"/>
      <w:sz w:val="22"/>
      <w:szCs w:val="22"/>
    </w:rPr>
  </w:style>
  <w:style w:type="paragraph" w:customStyle="1" w:styleId="xl31">
    <w:name w:val="xl31"/>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b/>
      <w:bCs/>
      <w:color w:val="0000FF"/>
      <w:sz w:val="22"/>
      <w:szCs w:val="22"/>
    </w:rPr>
  </w:style>
  <w:style w:type="paragraph" w:customStyle="1" w:styleId="xl32">
    <w:name w:val="xl32"/>
    <w:basedOn w:val="a"/>
    <w:pPr>
      <w:autoSpaceDE/>
      <w:autoSpaceDN/>
      <w:adjustRightInd/>
      <w:spacing w:before="100" w:beforeAutospacing="1" w:after="100" w:afterAutospacing="1"/>
    </w:pPr>
    <w:rPr>
      <w:rFonts w:eastAsia="Arial Unicode MS"/>
      <w:b/>
      <w:bCs/>
      <w:color w:val="0000FF"/>
      <w:sz w:val="24"/>
      <w:szCs w:val="24"/>
    </w:rPr>
  </w:style>
  <w:style w:type="paragraph" w:customStyle="1" w:styleId="xl33">
    <w:name w:val="xl33"/>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FF0000"/>
      <w:sz w:val="22"/>
      <w:szCs w:val="22"/>
    </w:rPr>
  </w:style>
  <w:style w:type="paragraph" w:customStyle="1" w:styleId="xl34">
    <w:name w:val="xl34"/>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b/>
      <w:bCs/>
      <w:color w:val="FF0000"/>
      <w:sz w:val="22"/>
      <w:szCs w:val="22"/>
    </w:rPr>
  </w:style>
  <w:style w:type="paragraph" w:customStyle="1" w:styleId="xl35">
    <w:name w:val="xl35"/>
    <w:basedOn w:val="a"/>
    <w:pPr>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FF0000"/>
      <w:sz w:val="22"/>
      <w:szCs w:val="22"/>
    </w:rPr>
  </w:style>
  <w:style w:type="paragraph" w:customStyle="1" w:styleId="xl36">
    <w:name w:val="xl36"/>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FF0000"/>
      <w:sz w:val="24"/>
      <w:szCs w:val="24"/>
    </w:rPr>
  </w:style>
  <w:style w:type="paragraph" w:customStyle="1" w:styleId="xl37">
    <w:name w:val="xl37"/>
    <w:basedOn w:val="a"/>
    <w:pPr>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FF0000"/>
      <w:sz w:val="24"/>
      <w:szCs w:val="24"/>
    </w:rPr>
  </w:style>
  <w:style w:type="paragraph" w:customStyle="1" w:styleId="xl38">
    <w:name w:val="xl38"/>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b/>
      <w:bCs/>
      <w:color w:val="0000FF"/>
      <w:sz w:val="24"/>
      <w:szCs w:val="24"/>
    </w:rPr>
  </w:style>
  <w:style w:type="paragraph" w:customStyle="1" w:styleId="xl39">
    <w:name w:val="xl39"/>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i/>
      <w:iCs/>
      <w:color w:val="339966"/>
      <w:sz w:val="24"/>
      <w:szCs w:val="24"/>
    </w:rPr>
  </w:style>
  <w:style w:type="paragraph" w:customStyle="1" w:styleId="xl40">
    <w:name w:val="xl40"/>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i/>
      <w:iCs/>
      <w:color w:val="339966"/>
      <w:sz w:val="24"/>
      <w:szCs w:val="24"/>
    </w:rPr>
  </w:style>
  <w:style w:type="paragraph" w:customStyle="1" w:styleId="xl41">
    <w:name w:val="xl41"/>
    <w:basedOn w:val="a"/>
    <w:pPr>
      <w:autoSpaceDE/>
      <w:autoSpaceDN/>
      <w:adjustRightInd/>
      <w:spacing w:before="100" w:beforeAutospacing="1" w:after="100" w:afterAutospacing="1"/>
      <w:textAlignment w:val="center"/>
    </w:pPr>
    <w:rPr>
      <w:rFonts w:eastAsia="Arial Unicode MS"/>
      <w:b/>
      <w:bCs/>
      <w:color w:val="FF0000"/>
      <w:sz w:val="24"/>
      <w:szCs w:val="24"/>
    </w:rPr>
  </w:style>
  <w:style w:type="paragraph" w:customStyle="1" w:styleId="xl42">
    <w:name w:val="xl42"/>
    <w:basedOn w:val="a"/>
    <w:pPr>
      <w:autoSpaceDE/>
      <w:autoSpaceDN/>
      <w:adjustRightInd/>
      <w:spacing w:before="100" w:beforeAutospacing="1" w:after="100" w:afterAutospacing="1"/>
      <w:textAlignment w:val="center"/>
    </w:pPr>
    <w:rPr>
      <w:rFonts w:eastAsia="Arial Unicode MS"/>
      <w:b/>
      <w:bCs/>
      <w:color w:val="FF0000"/>
      <w:sz w:val="24"/>
      <w:szCs w:val="24"/>
    </w:rPr>
  </w:style>
  <w:style w:type="paragraph" w:customStyle="1" w:styleId="xl43">
    <w:name w:val="xl43"/>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i/>
      <w:iCs/>
      <w:sz w:val="24"/>
      <w:szCs w:val="24"/>
    </w:rPr>
  </w:style>
  <w:style w:type="paragraph" w:customStyle="1" w:styleId="xl44">
    <w:name w:val="xl44"/>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i/>
      <w:iCs/>
      <w:color w:val="339966"/>
      <w:sz w:val="24"/>
      <w:szCs w:val="24"/>
    </w:rPr>
  </w:style>
  <w:style w:type="paragraph" w:customStyle="1" w:styleId="xl45">
    <w:name w:val="xl45"/>
    <w:basedOn w:val="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4"/>
      <w:szCs w:val="24"/>
    </w:rPr>
  </w:style>
  <w:style w:type="paragraph" w:customStyle="1" w:styleId="xl46">
    <w:name w:val="xl46"/>
    <w:basedOn w:val="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Arial Unicode MS"/>
      <w:sz w:val="24"/>
      <w:szCs w:val="24"/>
    </w:rPr>
  </w:style>
  <w:style w:type="paragraph" w:customStyle="1" w:styleId="xl47">
    <w:name w:val="xl47"/>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i/>
      <w:iCs/>
      <w:sz w:val="24"/>
      <w:szCs w:val="24"/>
    </w:rPr>
  </w:style>
  <w:style w:type="paragraph" w:customStyle="1" w:styleId="xl48">
    <w:name w:val="xl48"/>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0000FF"/>
      <w:sz w:val="24"/>
      <w:szCs w:val="24"/>
    </w:rPr>
  </w:style>
  <w:style w:type="paragraph" w:customStyle="1" w:styleId="xl49">
    <w:name w:val="xl49"/>
    <w:basedOn w:val="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4"/>
      <w:szCs w:val="24"/>
    </w:rPr>
  </w:style>
  <w:style w:type="paragraph" w:customStyle="1" w:styleId="xl50">
    <w:name w:val="xl50"/>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a"/>
    <w:pPr>
      <w:pBdr>
        <w:left w:val="single" w:sz="4" w:space="0" w:color="auto"/>
        <w:bottom w:val="single" w:sz="4" w:space="0" w:color="auto"/>
        <w:right w:val="single" w:sz="4" w:space="0" w:color="auto"/>
      </w:pBdr>
      <w:autoSpaceDE/>
      <w:autoSpaceDN/>
      <w:adjustRightInd/>
      <w:spacing w:before="100" w:beforeAutospacing="1" w:after="100" w:afterAutospacing="1"/>
    </w:pPr>
    <w:rPr>
      <w:rFonts w:eastAsia="Arial Unicode MS"/>
      <w:b/>
      <w:bCs/>
      <w:color w:val="339966"/>
      <w:sz w:val="24"/>
      <w:szCs w:val="24"/>
    </w:rPr>
  </w:style>
  <w:style w:type="paragraph" w:customStyle="1" w:styleId="xl52">
    <w:name w:val="xl52"/>
    <w:basedOn w:val="a"/>
    <w:pPr>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3">
    <w:name w:val="xl53"/>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4">
    <w:name w:val="xl54"/>
    <w:basedOn w:val="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Arial Unicode MS"/>
      <w:b/>
      <w:bCs/>
      <w:color w:val="339966"/>
      <w:sz w:val="24"/>
      <w:szCs w:val="24"/>
    </w:rPr>
  </w:style>
  <w:style w:type="paragraph" w:styleId="af2">
    <w:name w:val="Title"/>
    <w:basedOn w:val="a"/>
    <w:link w:val="af3"/>
    <w:qFormat/>
    <w:rsid w:val="00F647F2"/>
    <w:pPr>
      <w:autoSpaceDE/>
      <w:autoSpaceDN/>
      <w:adjustRightInd/>
      <w:jc w:val="center"/>
    </w:pPr>
    <w:rPr>
      <w:b/>
      <w:sz w:val="28"/>
    </w:rPr>
  </w:style>
  <w:style w:type="paragraph" w:styleId="af4">
    <w:name w:val="Balloon Text"/>
    <w:basedOn w:val="a"/>
    <w:semiHidden/>
    <w:rPr>
      <w:rFonts w:ascii="Tahoma" w:hAnsi="Tahoma" w:cs="Tahoma"/>
      <w:sz w:val="16"/>
      <w:szCs w:val="16"/>
    </w:rPr>
  </w:style>
  <w:style w:type="character" w:customStyle="1" w:styleId="h31">
    <w:name w:val="h31"/>
    <w:rPr>
      <w:rFonts w:ascii="Verdana" w:hAnsi="Verdana" w:hint="default"/>
      <w:color w:val="000000"/>
      <w:sz w:val="16"/>
      <w:szCs w:val="16"/>
    </w:rPr>
  </w:style>
  <w:style w:type="paragraph" w:customStyle="1" w:styleId="14">
    <w:name w:val="Обычный1"/>
    <w:pPr>
      <w:snapToGrid w:val="0"/>
      <w:spacing w:before="100" w:after="100"/>
    </w:pPr>
    <w:rPr>
      <w:sz w:val="24"/>
    </w:rPr>
  </w:style>
  <w:style w:type="character" w:customStyle="1" w:styleId="af3">
    <w:name w:val="Заголовок Знак"/>
    <w:link w:val="af2"/>
    <w:rsid w:val="00F647F2"/>
    <w:rPr>
      <w:b/>
      <w:sz w:val="28"/>
    </w:rPr>
  </w:style>
  <w:style w:type="table" w:customStyle="1" w:styleId="TableNormal">
    <w:name w:val="Table Normal"/>
    <w:uiPriority w:val="2"/>
    <w:semiHidden/>
    <w:unhideWhenUsed/>
    <w:qFormat/>
    <w:rsid w:val="00F23E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5">
    <w:name w:val="List Paragraph"/>
    <w:basedOn w:val="a"/>
    <w:uiPriority w:val="1"/>
    <w:qFormat/>
    <w:rsid w:val="00834F5D"/>
    <w:pPr>
      <w:widowControl w:val="0"/>
      <w:adjustRightInd/>
      <w:ind w:left="942" w:hanging="36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019010">
      <w:bodyDiv w:val="1"/>
      <w:marLeft w:val="0"/>
      <w:marRight w:val="0"/>
      <w:marTop w:val="0"/>
      <w:marBottom w:val="0"/>
      <w:divBdr>
        <w:top w:val="none" w:sz="0" w:space="0" w:color="auto"/>
        <w:left w:val="none" w:sz="0" w:space="0" w:color="auto"/>
        <w:bottom w:val="none" w:sz="0" w:space="0" w:color="auto"/>
        <w:right w:val="none" w:sz="0" w:space="0" w:color="auto"/>
      </w:divBdr>
      <w:divsChild>
        <w:div w:id="1001007965">
          <w:marLeft w:val="0"/>
          <w:marRight w:val="0"/>
          <w:marTop w:val="0"/>
          <w:marBottom w:val="0"/>
          <w:divBdr>
            <w:top w:val="none" w:sz="0" w:space="0" w:color="auto"/>
            <w:left w:val="none" w:sz="0" w:space="0" w:color="auto"/>
            <w:bottom w:val="none" w:sz="0" w:space="0" w:color="auto"/>
            <w:right w:val="none" w:sz="0" w:space="0" w:color="auto"/>
          </w:divBdr>
          <w:divsChild>
            <w:div w:id="341128009">
              <w:marLeft w:val="0"/>
              <w:marRight w:val="0"/>
              <w:marTop w:val="0"/>
              <w:marBottom w:val="0"/>
              <w:divBdr>
                <w:top w:val="none" w:sz="0" w:space="0" w:color="auto"/>
                <w:left w:val="none" w:sz="0" w:space="0" w:color="auto"/>
                <w:bottom w:val="none" w:sz="0" w:space="0" w:color="auto"/>
                <w:right w:val="none" w:sz="0" w:space="0" w:color="auto"/>
              </w:divBdr>
            </w:div>
            <w:div w:id="22756881">
              <w:marLeft w:val="0"/>
              <w:marRight w:val="0"/>
              <w:marTop w:val="0"/>
              <w:marBottom w:val="0"/>
              <w:divBdr>
                <w:top w:val="none" w:sz="0" w:space="0" w:color="auto"/>
                <w:left w:val="none" w:sz="0" w:space="0" w:color="auto"/>
                <w:bottom w:val="none" w:sz="0" w:space="0" w:color="auto"/>
                <w:right w:val="none" w:sz="0" w:space="0" w:color="auto"/>
              </w:divBdr>
            </w:div>
          </w:divsChild>
        </w:div>
        <w:div w:id="1843277695">
          <w:marLeft w:val="0"/>
          <w:marRight w:val="0"/>
          <w:marTop w:val="100"/>
          <w:marBottom w:val="0"/>
          <w:divBdr>
            <w:top w:val="none" w:sz="0" w:space="0" w:color="auto"/>
            <w:left w:val="none" w:sz="0" w:space="0" w:color="auto"/>
            <w:bottom w:val="none" w:sz="0" w:space="0" w:color="auto"/>
            <w:right w:val="none" w:sz="0" w:space="0" w:color="auto"/>
          </w:divBdr>
          <w:divsChild>
            <w:div w:id="2035888262">
              <w:marLeft w:val="0"/>
              <w:marRight w:val="0"/>
              <w:marTop w:val="0"/>
              <w:marBottom w:val="0"/>
              <w:divBdr>
                <w:top w:val="none" w:sz="0" w:space="0" w:color="auto"/>
                <w:left w:val="none" w:sz="0" w:space="0" w:color="auto"/>
                <w:bottom w:val="none" w:sz="0" w:space="0" w:color="auto"/>
                <w:right w:val="none" w:sz="0" w:space="0" w:color="auto"/>
              </w:divBdr>
              <w:divsChild>
                <w:div w:id="1570311879">
                  <w:marLeft w:val="0"/>
                  <w:marRight w:val="0"/>
                  <w:marTop w:val="0"/>
                  <w:marBottom w:val="0"/>
                  <w:divBdr>
                    <w:top w:val="none" w:sz="0" w:space="0" w:color="auto"/>
                    <w:left w:val="none" w:sz="0" w:space="0" w:color="auto"/>
                    <w:bottom w:val="none" w:sz="0" w:space="0" w:color="auto"/>
                    <w:right w:val="none" w:sz="0" w:space="0" w:color="auto"/>
                  </w:divBdr>
                  <w:divsChild>
                    <w:div w:id="377970360">
                      <w:marLeft w:val="0"/>
                      <w:marRight w:val="0"/>
                      <w:marTop w:val="0"/>
                      <w:marBottom w:val="0"/>
                      <w:divBdr>
                        <w:top w:val="none" w:sz="0" w:space="0" w:color="auto"/>
                        <w:left w:val="none" w:sz="0" w:space="0" w:color="auto"/>
                        <w:bottom w:val="none" w:sz="0" w:space="0" w:color="auto"/>
                        <w:right w:val="none" w:sz="0" w:space="0" w:color="auto"/>
                      </w:divBdr>
                      <w:divsChild>
                        <w:div w:id="8462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625">
              <w:marLeft w:val="0"/>
              <w:marRight w:val="0"/>
              <w:marTop w:val="60"/>
              <w:marBottom w:val="0"/>
              <w:divBdr>
                <w:top w:val="none" w:sz="0" w:space="0" w:color="auto"/>
                <w:left w:val="none" w:sz="0" w:space="0" w:color="auto"/>
                <w:bottom w:val="none" w:sz="0" w:space="0" w:color="auto"/>
                <w:right w:val="none" w:sz="0" w:space="0" w:color="auto"/>
              </w:divBdr>
            </w:div>
          </w:divsChild>
        </w:div>
        <w:div w:id="1588537142">
          <w:marLeft w:val="0"/>
          <w:marRight w:val="0"/>
          <w:marTop w:val="0"/>
          <w:marBottom w:val="0"/>
          <w:divBdr>
            <w:top w:val="none" w:sz="0" w:space="0" w:color="auto"/>
            <w:left w:val="none" w:sz="0" w:space="0" w:color="auto"/>
            <w:bottom w:val="none" w:sz="0" w:space="0" w:color="auto"/>
            <w:right w:val="none" w:sz="0" w:space="0" w:color="auto"/>
          </w:divBdr>
          <w:divsChild>
            <w:div w:id="200628643">
              <w:marLeft w:val="0"/>
              <w:marRight w:val="0"/>
              <w:marTop w:val="0"/>
              <w:marBottom w:val="0"/>
              <w:divBdr>
                <w:top w:val="none" w:sz="0" w:space="0" w:color="auto"/>
                <w:left w:val="none" w:sz="0" w:space="0" w:color="auto"/>
                <w:bottom w:val="none" w:sz="0" w:space="0" w:color="auto"/>
                <w:right w:val="none" w:sz="0" w:space="0" w:color="auto"/>
              </w:divBdr>
              <w:divsChild>
                <w:div w:id="10505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item.asp?id=24179398" TargetMode="External"/><Relationship Id="rId13" Type="http://schemas.openxmlformats.org/officeDocument/2006/relationships/hyperlink" Target="https://www.elibrary.ru/contents.asp?id=340751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elibrary.ru/item.asp?id=235682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item.asp?id=307881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library.ru/item.asp?id=30788329" TargetMode="External"/><Relationship Id="rId4" Type="http://schemas.openxmlformats.org/officeDocument/2006/relationships/webSettings" Target="webSettings.xml"/><Relationship Id="rId9" Type="http://schemas.openxmlformats.org/officeDocument/2006/relationships/hyperlink" Target="https://www.elibrary.ru/item.asp?id=24179182" TargetMode="External"/><Relationship Id="rId14" Type="http://schemas.openxmlformats.org/officeDocument/2006/relationships/hyperlink" Target="https://www.elibrary.ru/contents.asp?id=34075158&amp;selid=23568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2007</Words>
  <Characters>11444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vt:lpstr>
    </vt:vector>
  </TitlesOfParts>
  <Company>Elcom Ltd</Company>
  <LinksUpToDate>false</LinksUpToDate>
  <CharactersWithSpaces>13425</CharactersWithSpaces>
  <SharedDoc>false</SharedDoc>
  <HLinks>
    <vt:vector size="30" baseType="variant">
      <vt:variant>
        <vt:i4>2228266</vt:i4>
      </vt:variant>
      <vt:variant>
        <vt:i4>12</vt:i4>
      </vt:variant>
      <vt:variant>
        <vt:i4>0</vt:i4>
      </vt:variant>
      <vt:variant>
        <vt:i4>5</vt:i4>
      </vt:variant>
      <vt:variant>
        <vt:lpwstr>https://elibrary.ru/contents.asp?issueid=1265008&amp;selid=21504038</vt:lpwstr>
      </vt:variant>
      <vt:variant>
        <vt:lpwstr/>
      </vt:variant>
      <vt:variant>
        <vt:i4>5832716</vt:i4>
      </vt:variant>
      <vt:variant>
        <vt:i4>9</vt:i4>
      </vt:variant>
      <vt:variant>
        <vt:i4>0</vt:i4>
      </vt:variant>
      <vt:variant>
        <vt:i4>5</vt:i4>
      </vt:variant>
      <vt:variant>
        <vt:lpwstr>https://elibrary.ru/contents.asp?issueid=1265008</vt:lpwstr>
      </vt:variant>
      <vt:variant>
        <vt:lpwstr/>
      </vt:variant>
      <vt:variant>
        <vt:i4>983069</vt:i4>
      </vt:variant>
      <vt:variant>
        <vt:i4>6</vt:i4>
      </vt:variant>
      <vt:variant>
        <vt:i4>0</vt:i4>
      </vt:variant>
      <vt:variant>
        <vt:i4>5</vt:i4>
      </vt:variant>
      <vt:variant>
        <vt:lpwstr>https://elibrary.ru/item.asp?id=21504038</vt:lpwstr>
      </vt:variant>
      <vt:variant>
        <vt:lpwstr/>
      </vt:variant>
      <vt:variant>
        <vt:i4>2293806</vt:i4>
      </vt:variant>
      <vt:variant>
        <vt:i4>3</vt:i4>
      </vt:variant>
      <vt:variant>
        <vt:i4>0</vt:i4>
      </vt:variant>
      <vt:variant>
        <vt:i4>5</vt:i4>
      </vt:variant>
      <vt:variant>
        <vt:lpwstr>https://elibrary.ru/contents.asp?issueid=1522996&amp;selid=24989005</vt:lpwstr>
      </vt:variant>
      <vt:variant>
        <vt:lpwstr/>
      </vt:variant>
      <vt:variant>
        <vt:i4>7929904</vt:i4>
      </vt:variant>
      <vt:variant>
        <vt:i4>0</vt:i4>
      </vt:variant>
      <vt:variant>
        <vt:i4>0</vt:i4>
      </vt:variant>
      <vt:variant>
        <vt:i4>5</vt:i4>
      </vt:variant>
      <vt:variant>
        <vt:lpwstr>https://elibrary.ru/contents.asp?titleid=29017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 ?????</dc:creator>
  <cp:keywords/>
  <dc:description/>
  <cp:lastModifiedBy>Сольская Ирина Юрьевна</cp:lastModifiedBy>
  <cp:revision>2</cp:revision>
  <cp:lastPrinted>2006-12-19T04:56:00Z</cp:lastPrinted>
  <dcterms:created xsi:type="dcterms:W3CDTF">2021-06-03T21:46:00Z</dcterms:created>
  <dcterms:modified xsi:type="dcterms:W3CDTF">2021-06-03T21:46:00Z</dcterms:modified>
</cp:coreProperties>
</file>