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FB1F5" w14:textId="77777777" w:rsidR="00E52FEF" w:rsidRDefault="00E52FEF" w:rsidP="008F7D41">
      <w:pPr>
        <w:spacing w:after="0" w:line="240" w:lineRule="auto"/>
        <w:ind w:firstLine="567"/>
        <w:jc w:val="right"/>
        <w:rPr>
          <w:rFonts w:ascii="Times New Roman" w:hAnsi="Times New Roman" w:cs="Times New Roman"/>
          <w:sz w:val="28"/>
        </w:rPr>
      </w:pPr>
      <w:bookmarkStart w:id="0" w:name="_GoBack"/>
      <w:bookmarkEnd w:id="0"/>
      <w:r>
        <w:rPr>
          <w:rFonts w:ascii="Times New Roman" w:hAnsi="Times New Roman" w:cs="Times New Roman"/>
          <w:sz w:val="28"/>
        </w:rPr>
        <w:t>Буровцев Владимир Викторович</w:t>
      </w:r>
    </w:p>
    <w:p w14:paraId="19BADE85" w14:textId="77777777" w:rsidR="00BC1AA4" w:rsidRDefault="00E52FEF" w:rsidP="008F7D41">
      <w:pPr>
        <w:spacing w:after="0" w:line="240" w:lineRule="auto"/>
        <w:ind w:firstLine="567"/>
        <w:jc w:val="right"/>
        <w:rPr>
          <w:rFonts w:ascii="Times New Roman" w:hAnsi="Times New Roman" w:cs="Times New Roman"/>
          <w:sz w:val="28"/>
        </w:rPr>
      </w:pPr>
      <w:r>
        <w:rPr>
          <w:rFonts w:ascii="Times New Roman" w:hAnsi="Times New Roman" w:cs="Times New Roman"/>
          <w:sz w:val="28"/>
        </w:rPr>
        <w:t>Док</w:t>
      </w:r>
      <w:r w:rsidR="007A1A73">
        <w:rPr>
          <w:rFonts w:ascii="Times New Roman" w:hAnsi="Times New Roman" w:cs="Times New Roman"/>
          <w:sz w:val="28"/>
        </w:rPr>
        <w:t>тор экономических наук, доцент</w:t>
      </w:r>
      <w:r w:rsidR="00BC1AA4">
        <w:rPr>
          <w:rFonts w:ascii="Times New Roman" w:hAnsi="Times New Roman" w:cs="Times New Roman"/>
          <w:sz w:val="28"/>
        </w:rPr>
        <w:t>,</w:t>
      </w:r>
    </w:p>
    <w:p w14:paraId="30F757FA" w14:textId="77777777" w:rsidR="007A1A73" w:rsidRDefault="007A1A73" w:rsidP="008F7D41">
      <w:pPr>
        <w:spacing w:after="0" w:line="240" w:lineRule="auto"/>
        <w:ind w:firstLine="567"/>
        <w:jc w:val="right"/>
        <w:rPr>
          <w:rFonts w:ascii="Times New Roman" w:hAnsi="Times New Roman" w:cs="Times New Roman"/>
          <w:sz w:val="28"/>
        </w:rPr>
      </w:pPr>
      <w:r>
        <w:rPr>
          <w:rFonts w:ascii="Times New Roman" w:hAnsi="Times New Roman" w:cs="Times New Roman"/>
          <w:sz w:val="28"/>
        </w:rPr>
        <w:t xml:space="preserve"> </w:t>
      </w:r>
      <w:r w:rsidR="00E52FEF">
        <w:rPr>
          <w:rFonts w:ascii="Times New Roman" w:hAnsi="Times New Roman" w:cs="Times New Roman"/>
          <w:sz w:val="28"/>
        </w:rPr>
        <w:t>Сибирск</w:t>
      </w:r>
      <w:r w:rsidR="00BC1AA4">
        <w:rPr>
          <w:rFonts w:ascii="Times New Roman" w:hAnsi="Times New Roman" w:cs="Times New Roman"/>
          <w:sz w:val="28"/>
        </w:rPr>
        <w:t>ий</w:t>
      </w:r>
      <w:r w:rsidR="00E52FEF">
        <w:rPr>
          <w:rFonts w:ascii="Times New Roman" w:hAnsi="Times New Roman" w:cs="Times New Roman"/>
          <w:sz w:val="28"/>
        </w:rPr>
        <w:t xml:space="preserve"> государственн</w:t>
      </w:r>
      <w:r w:rsidR="00BC1AA4">
        <w:rPr>
          <w:rFonts w:ascii="Times New Roman" w:hAnsi="Times New Roman" w:cs="Times New Roman"/>
          <w:sz w:val="28"/>
        </w:rPr>
        <w:t xml:space="preserve">ый </w:t>
      </w:r>
      <w:r w:rsidR="00E52FEF">
        <w:rPr>
          <w:rFonts w:ascii="Times New Roman" w:hAnsi="Times New Roman" w:cs="Times New Roman"/>
          <w:sz w:val="28"/>
        </w:rPr>
        <w:t>университет</w:t>
      </w:r>
    </w:p>
    <w:p w14:paraId="1BF6EC7C" w14:textId="77777777" w:rsidR="00E52FEF" w:rsidRDefault="007A1A73" w:rsidP="008F7D41">
      <w:pPr>
        <w:spacing w:after="0" w:line="240" w:lineRule="auto"/>
        <w:ind w:firstLine="567"/>
        <w:jc w:val="right"/>
        <w:rPr>
          <w:rFonts w:ascii="Times New Roman" w:hAnsi="Times New Roman" w:cs="Times New Roman"/>
          <w:sz w:val="28"/>
        </w:rPr>
      </w:pPr>
      <w:r>
        <w:rPr>
          <w:rFonts w:ascii="Times New Roman" w:hAnsi="Times New Roman" w:cs="Times New Roman"/>
          <w:sz w:val="28"/>
        </w:rPr>
        <w:t xml:space="preserve"> путей сообщения</w:t>
      </w:r>
      <w:r w:rsidR="00290152">
        <w:rPr>
          <w:rFonts w:ascii="Times New Roman" w:hAnsi="Times New Roman" w:cs="Times New Roman"/>
          <w:sz w:val="28"/>
        </w:rPr>
        <w:t>, Новосибирск, Россия</w:t>
      </w:r>
    </w:p>
    <w:p w14:paraId="6ADB22A4" w14:textId="77777777" w:rsidR="00E52FEF" w:rsidRPr="00FB4EB0" w:rsidRDefault="007A1A73" w:rsidP="008F7D41">
      <w:pPr>
        <w:spacing w:after="0" w:line="240" w:lineRule="auto"/>
        <w:ind w:firstLine="567"/>
        <w:jc w:val="right"/>
        <w:rPr>
          <w:rStyle w:val="a3"/>
          <w:rFonts w:ascii="Times New Roman" w:hAnsi="Times New Roman" w:cs="Times New Roman"/>
          <w:sz w:val="28"/>
          <w:lang w:val="en-US"/>
        </w:rPr>
      </w:pPr>
      <w:r w:rsidRPr="00FB4EB0">
        <w:rPr>
          <w:rFonts w:ascii="Times New Roman" w:hAnsi="Times New Roman" w:cs="Times New Roman"/>
          <w:sz w:val="28"/>
          <w:lang w:val="en-US"/>
        </w:rPr>
        <w:t xml:space="preserve">8-983-123-33-22, </w:t>
      </w:r>
      <w:hyperlink r:id="rId4" w:history="1">
        <w:r w:rsidRPr="00FB4EB0">
          <w:rPr>
            <w:rStyle w:val="a3"/>
            <w:rFonts w:ascii="Times New Roman" w:hAnsi="Times New Roman" w:cs="Times New Roman"/>
            <w:sz w:val="28"/>
            <w:lang w:val="en-US"/>
          </w:rPr>
          <w:t>burovtsevvv@mail.ru</w:t>
        </w:r>
      </w:hyperlink>
    </w:p>
    <w:p w14:paraId="73CCE65C" w14:textId="77777777" w:rsidR="00BC1AA4" w:rsidRPr="00FB4EB0" w:rsidRDefault="00BC1AA4" w:rsidP="008F7D41">
      <w:pPr>
        <w:spacing w:after="0" w:line="240" w:lineRule="auto"/>
        <w:ind w:firstLine="567"/>
        <w:jc w:val="right"/>
        <w:rPr>
          <w:rStyle w:val="a3"/>
          <w:rFonts w:ascii="Times New Roman" w:hAnsi="Times New Roman" w:cs="Times New Roman"/>
          <w:sz w:val="28"/>
          <w:lang w:val="en-US"/>
        </w:rPr>
      </w:pPr>
    </w:p>
    <w:p w14:paraId="16AE5022" w14:textId="77777777" w:rsidR="00BC1AA4" w:rsidRPr="00BC1AA4" w:rsidRDefault="00BC1AA4" w:rsidP="008F7D41">
      <w:pPr>
        <w:spacing w:after="0" w:line="240" w:lineRule="auto"/>
        <w:ind w:firstLine="567"/>
        <w:jc w:val="right"/>
        <w:rPr>
          <w:rStyle w:val="a3"/>
          <w:rFonts w:ascii="Times New Roman" w:hAnsi="Times New Roman" w:cs="Times New Roman"/>
          <w:color w:val="000000" w:themeColor="text1"/>
          <w:sz w:val="28"/>
          <w:u w:val="none"/>
          <w:lang w:val="en-US"/>
        </w:rPr>
      </w:pPr>
      <w:proofErr w:type="spellStart"/>
      <w:r w:rsidRPr="00BC1AA4">
        <w:rPr>
          <w:rStyle w:val="a3"/>
          <w:rFonts w:ascii="Times New Roman" w:hAnsi="Times New Roman" w:cs="Times New Roman"/>
          <w:color w:val="000000" w:themeColor="text1"/>
          <w:sz w:val="28"/>
          <w:u w:val="none"/>
          <w:lang w:val="en-US"/>
        </w:rPr>
        <w:t>Burovtsev</w:t>
      </w:r>
      <w:proofErr w:type="spellEnd"/>
      <w:r w:rsidRPr="00BC1AA4">
        <w:rPr>
          <w:rStyle w:val="a3"/>
          <w:rFonts w:ascii="Times New Roman" w:hAnsi="Times New Roman" w:cs="Times New Roman"/>
          <w:color w:val="000000" w:themeColor="text1"/>
          <w:sz w:val="28"/>
          <w:u w:val="none"/>
          <w:lang w:val="en-US"/>
        </w:rPr>
        <w:t xml:space="preserve"> Vladimir </w:t>
      </w:r>
      <w:proofErr w:type="spellStart"/>
      <w:r w:rsidRPr="00BC1AA4">
        <w:rPr>
          <w:rStyle w:val="a3"/>
          <w:rFonts w:ascii="Times New Roman" w:hAnsi="Times New Roman" w:cs="Times New Roman"/>
          <w:color w:val="000000" w:themeColor="text1"/>
          <w:sz w:val="28"/>
          <w:u w:val="none"/>
          <w:lang w:val="en-US"/>
        </w:rPr>
        <w:t>Viktorovich</w:t>
      </w:r>
      <w:proofErr w:type="spellEnd"/>
    </w:p>
    <w:p w14:paraId="3844F3CE" w14:textId="77777777" w:rsidR="00BC1AA4" w:rsidRPr="00BC1AA4" w:rsidRDefault="00BC1AA4" w:rsidP="008F7D41">
      <w:pPr>
        <w:spacing w:after="0" w:line="240" w:lineRule="auto"/>
        <w:ind w:firstLine="567"/>
        <w:jc w:val="right"/>
        <w:rPr>
          <w:rStyle w:val="a3"/>
          <w:rFonts w:ascii="Times New Roman" w:hAnsi="Times New Roman" w:cs="Times New Roman"/>
          <w:color w:val="000000" w:themeColor="text1"/>
          <w:sz w:val="28"/>
          <w:u w:val="none"/>
          <w:lang w:val="en-US"/>
        </w:rPr>
      </w:pPr>
      <w:r w:rsidRPr="00BC1AA4">
        <w:rPr>
          <w:rStyle w:val="a3"/>
          <w:rFonts w:ascii="Times New Roman" w:hAnsi="Times New Roman" w:cs="Times New Roman"/>
          <w:color w:val="000000" w:themeColor="text1"/>
          <w:sz w:val="28"/>
          <w:u w:val="none"/>
          <w:lang w:val="en-US"/>
        </w:rPr>
        <w:t>Doctor of Economic Sciences,</w:t>
      </w:r>
    </w:p>
    <w:p w14:paraId="4849FC4E" w14:textId="77777777" w:rsidR="00BC1AA4" w:rsidRDefault="00BC1AA4" w:rsidP="008F7D41">
      <w:pPr>
        <w:spacing w:after="0" w:line="240" w:lineRule="auto"/>
        <w:ind w:firstLine="567"/>
        <w:jc w:val="right"/>
        <w:rPr>
          <w:rStyle w:val="a3"/>
          <w:rFonts w:ascii="Times New Roman" w:hAnsi="Times New Roman" w:cs="Times New Roman"/>
          <w:color w:val="000000" w:themeColor="text1"/>
          <w:sz w:val="28"/>
          <w:u w:val="none"/>
          <w:lang w:val="en-US"/>
        </w:rPr>
      </w:pPr>
      <w:r>
        <w:rPr>
          <w:rStyle w:val="a3"/>
          <w:rFonts w:ascii="Times New Roman" w:hAnsi="Times New Roman" w:cs="Times New Roman"/>
          <w:color w:val="000000" w:themeColor="text1"/>
          <w:sz w:val="28"/>
          <w:u w:val="none"/>
          <w:lang w:val="en-US"/>
        </w:rPr>
        <w:t>d</w:t>
      </w:r>
      <w:r w:rsidRPr="00BC1AA4">
        <w:rPr>
          <w:rStyle w:val="a3"/>
          <w:rFonts w:ascii="Times New Roman" w:hAnsi="Times New Roman" w:cs="Times New Roman"/>
          <w:color w:val="000000" w:themeColor="text1"/>
          <w:sz w:val="28"/>
          <w:u w:val="none"/>
          <w:lang w:val="en-US"/>
        </w:rPr>
        <w:t xml:space="preserve">ocent, </w:t>
      </w:r>
      <w:r>
        <w:rPr>
          <w:rStyle w:val="a3"/>
          <w:rFonts w:ascii="Times New Roman" w:hAnsi="Times New Roman" w:cs="Times New Roman"/>
          <w:color w:val="000000" w:themeColor="text1"/>
          <w:sz w:val="28"/>
          <w:u w:val="none"/>
          <w:lang w:val="en-US"/>
        </w:rPr>
        <w:t>Siberian</w:t>
      </w:r>
      <w:r w:rsidRPr="00BC1AA4">
        <w:rPr>
          <w:rStyle w:val="a3"/>
          <w:rFonts w:ascii="Times New Roman" w:hAnsi="Times New Roman" w:cs="Times New Roman"/>
          <w:color w:val="000000" w:themeColor="text1"/>
          <w:sz w:val="28"/>
          <w:u w:val="none"/>
          <w:lang w:val="en-US"/>
        </w:rPr>
        <w:t xml:space="preserve"> Transport University, </w:t>
      </w:r>
    </w:p>
    <w:p w14:paraId="59610757" w14:textId="77777777" w:rsidR="00BC1AA4" w:rsidRPr="008F7D41" w:rsidRDefault="00BC1AA4" w:rsidP="008F7D41">
      <w:pPr>
        <w:spacing w:after="0" w:line="240" w:lineRule="auto"/>
        <w:ind w:firstLine="567"/>
        <w:jc w:val="right"/>
        <w:rPr>
          <w:rStyle w:val="a3"/>
          <w:rFonts w:ascii="Times New Roman" w:hAnsi="Times New Roman" w:cs="Times New Roman"/>
          <w:color w:val="000000" w:themeColor="text1"/>
          <w:sz w:val="28"/>
          <w:u w:val="none"/>
          <w:lang w:val="en-US"/>
        </w:rPr>
      </w:pPr>
      <w:r w:rsidRPr="00BC1AA4">
        <w:rPr>
          <w:rStyle w:val="a3"/>
          <w:rFonts w:ascii="Times New Roman" w:hAnsi="Times New Roman" w:cs="Times New Roman"/>
          <w:color w:val="000000" w:themeColor="text1"/>
          <w:sz w:val="28"/>
          <w:u w:val="none"/>
          <w:lang w:val="en-US"/>
        </w:rPr>
        <w:t>Novosibirsk</w:t>
      </w:r>
      <w:r w:rsidRPr="008F7D41">
        <w:rPr>
          <w:rStyle w:val="a3"/>
          <w:rFonts w:ascii="Times New Roman" w:hAnsi="Times New Roman" w:cs="Times New Roman"/>
          <w:color w:val="000000" w:themeColor="text1"/>
          <w:sz w:val="28"/>
          <w:u w:val="none"/>
          <w:lang w:val="en-US"/>
        </w:rPr>
        <w:t xml:space="preserve">, </w:t>
      </w:r>
      <w:r w:rsidRPr="00BC1AA4">
        <w:rPr>
          <w:rStyle w:val="a3"/>
          <w:rFonts w:ascii="Times New Roman" w:hAnsi="Times New Roman" w:cs="Times New Roman"/>
          <w:color w:val="000000" w:themeColor="text1"/>
          <w:sz w:val="28"/>
          <w:u w:val="none"/>
          <w:lang w:val="en-US"/>
        </w:rPr>
        <w:t>Russia</w:t>
      </w:r>
    </w:p>
    <w:p w14:paraId="7A63679F" w14:textId="77777777" w:rsidR="00BC1AA4" w:rsidRPr="008F7D41" w:rsidRDefault="00BC1AA4" w:rsidP="008F7D41">
      <w:pPr>
        <w:spacing w:after="0" w:line="240" w:lineRule="auto"/>
        <w:ind w:firstLine="567"/>
        <w:jc w:val="right"/>
        <w:rPr>
          <w:rFonts w:ascii="Times New Roman" w:hAnsi="Times New Roman" w:cs="Times New Roman"/>
          <w:sz w:val="28"/>
          <w:lang w:val="en-US"/>
        </w:rPr>
      </w:pPr>
    </w:p>
    <w:p w14:paraId="528B48DB" w14:textId="77777777" w:rsidR="007A1A73" w:rsidRDefault="007A1A73" w:rsidP="008F7D41">
      <w:pPr>
        <w:spacing w:after="0" w:line="240" w:lineRule="auto"/>
        <w:ind w:firstLine="567"/>
        <w:jc w:val="right"/>
        <w:rPr>
          <w:rFonts w:ascii="Times New Roman" w:hAnsi="Times New Roman" w:cs="Times New Roman"/>
          <w:sz w:val="28"/>
        </w:rPr>
      </w:pPr>
      <w:r>
        <w:rPr>
          <w:rFonts w:ascii="Times New Roman" w:hAnsi="Times New Roman" w:cs="Times New Roman"/>
          <w:sz w:val="28"/>
        </w:rPr>
        <w:t>Жернавков Павел Сергеевич</w:t>
      </w:r>
    </w:p>
    <w:p w14:paraId="4476CA68" w14:textId="77777777" w:rsidR="00BC1AA4" w:rsidRDefault="00BC1AA4" w:rsidP="008F7D41">
      <w:pPr>
        <w:spacing w:after="0" w:line="240" w:lineRule="auto"/>
        <w:ind w:firstLine="567"/>
        <w:jc w:val="right"/>
        <w:rPr>
          <w:rFonts w:ascii="Times New Roman" w:hAnsi="Times New Roman" w:cs="Times New Roman"/>
          <w:sz w:val="28"/>
        </w:rPr>
      </w:pPr>
      <w:r>
        <w:rPr>
          <w:rFonts w:ascii="Times New Roman" w:hAnsi="Times New Roman" w:cs="Times New Roman"/>
          <w:sz w:val="28"/>
        </w:rPr>
        <w:t xml:space="preserve">Аспирант, </w:t>
      </w:r>
    </w:p>
    <w:p w14:paraId="1C3FD140" w14:textId="77777777" w:rsidR="007A1A73" w:rsidRPr="00C20E7E" w:rsidRDefault="00BC1AA4" w:rsidP="008F7D41">
      <w:pPr>
        <w:spacing w:after="0" w:line="240" w:lineRule="auto"/>
        <w:ind w:firstLine="567"/>
        <w:jc w:val="right"/>
        <w:rPr>
          <w:rFonts w:ascii="Times New Roman" w:hAnsi="Times New Roman" w:cs="Times New Roman"/>
          <w:sz w:val="28"/>
        </w:rPr>
      </w:pPr>
      <w:r>
        <w:rPr>
          <w:rFonts w:ascii="Times New Roman" w:hAnsi="Times New Roman" w:cs="Times New Roman"/>
          <w:sz w:val="28"/>
        </w:rPr>
        <w:t>Сибирский государственный университет</w:t>
      </w:r>
      <w:r w:rsidR="007A1A73">
        <w:rPr>
          <w:rFonts w:ascii="Times New Roman" w:hAnsi="Times New Roman" w:cs="Times New Roman"/>
          <w:sz w:val="28"/>
        </w:rPr>
        <w:t xml:space="preserve"> </w:t>
      </w:r>
    </w:p>
    <w:p w14:paraId="574B3314" w14:textId="77777777" w:rsidR="007A1A73" w:rsidRDefault="007A1A73" w:rsidP="008F7D41">
      <w:pPr>
        <w:spacing w:after="0" w:line="240" w:lineRule="auto"/>
        <w:ind w:firstLine="567"/>
        <w:jc w:val="right"/>
        <w:rPr>
          <w:rFonts w:ascii="Times New Roman" w:hAnsi="Times New Roman" w:cs="Times New Roman"/>
          <w:sz w:val="28"/>
        </w:rPr>
      </w:pPr>
      <w:r>
        <w:rPr>
          <w:rFonts w:ascii="Times New Roman" w:hAnsi="Times New Roman" w:cs="Times New Roman"/>
          <w:sz w:val="28"/>
        </w:rPr>
        <w:t>путей сообщения</w:t>
      </w:r>
      <w:r w:rsidR="00BC1AA4">
        <w:rPr>
          <w:rFonts w:ascii="Times New Roman" w:hAnsi="Times New Roman" w:cs="Times New Roman"/>
          <w:sz w:val="28"/>
        </w:rPr>
        <w:t>,</w:t>
      </w:r>
      <w:r w:rsidR="00290152" w:rsidRPr="00290152">
        <w:rPr>
          <w:rFonts w:ascii="Times New Roman" w:hAnsi="Times New Roman" w:cs="Times New Roman"/>
          <w:sz w:val="28"/>
        </w:rPr>
        <w:t xml:space="preserve"> </w:t>
      </w:r>
      <w:r w:rsidR="00290152">
        <w:rPr>
          <w:rFonts w:ascii="Times New Roman" w:hAnsi="Times New Roman" w:cs="Times New Roman"/>
          <w:sz w:val="28"/>
        </w:rPr>
        <w:t>Новосибирск, Россия</w:t>
      </w:r>
    </w:p>
    <w:p w14:paraId="7AF37442" w14:textId="77777777" w:rsidR="007A1A73" w:rsidRPr="008F7D41" w:rsidRDefault="007A1A73" w:rsidP="008F7D41">
      <w:pPr>
        <w:spacing w:after="0" w:line="240" w:lineRule="auto"/>
        <w:ind w:firstLine="567"/>
        <w:jc w:val="right"/>
        <w:rPr>
          <w:rFonts w:ascii="Times New Roman" w:hAnsi="Times New Roman" w:cs="Times New Roman"/>
          <w:sz w:val="28"/>
        </w:rPr>
      </w:pPr>
      <w:r w:rsidRPr="008F7D41">
        <w:rPr>
          <w:rFonts w:ascii="Times New Roman" w:hAnsi="Times New Roman" w:cs="Times New Roman"/>
          <w:sz w:val="28"/>
        </w:rPr>
        <w:t xml:space="preserve">8-913-902-43-22, </w:t>
      </w:r>
      <w:hyperlink r:id="rId5" w:history="1">
        <w:r w:rsidRPr="000102DB">
          <w:rPr>
            <w:rStyle w:val="a3"/>
            <w:rFonts w:ascii="Times New Roman" w:hAnsi="Times New Roman" w:cs="Times New Roman"/>
            <w:sz w:val="28"/>
            <w:lang w:val="en-US"/>
          </w:rPr>
          <w:t>pav</w:t>
        </w:r>
        <w:r w:rsidRPr="008F7D41">
          <w:rPr>
            <w:rStyle w:val="a3"/>
            <w:rFonts w:ascii="Times New Roman" w:hAnsi="Times New Roman" w:cs="Times New Roman"/>
            <w:sz w:val="28"/>
          </w:rPr>
          <w:t>.</w:t>
        </w:r>
        <w:r w:rsidRPr="000102DB">
          <w:rPr>
            <w:rStyle w:val="a3"/>
            <w:rFonts w:ascii="Times New Roman" w:hAnsi="Times New Roman" w:cs="Times New Roman"/>
            <w:sz w:val="28"/>
            <w:lang w:val="en-US"/>
          </w:rPr>
          <w:t>zhernavkov</w:t>
        </w:r>
        <w:r w:rsidRPr="008F7D41">
          <w:rPr>
            <w:rStyle w:val="a3"/>
            <w:rFonts w:ascii="Times New Roman" w:hAnsi="Times New Roman" w:cs="Times New Roman"/>
            <w:sz w:val="28"/>
          </w:rPr>
          <w:t>@</w:t>
        </w:r>
        <w:r w:rsidRPr="000102DB">
          <w:rPr>
            <w:rStyle w:val="a3"/>
            <w:rFonts w:ascii="Times New Roman" w:hAnsi="Times New Roman" w:cs="Times New Roman"/>
            <w:sz w:val="28"/>
            <w:lang w:val="en-US"/>
          </w:rPr>
          <w:t>yandex</w:t>
        </w:r>
        <w:r w:rsidRPr="008F7D41">
          <w:rPr>
            <w:rStyle w:val="a3"/>
            <w:rFonts w:ascii="Times New Roman" w:hAnsi="Times New Roman" w:cs="Times New Roman"/>
            <w:sz w:val="28"/>
          </w:rPr>
          <w:t>.</w:t>
        </w:r>
        <w:proofErr w:type="spellStart"/>
        <w:r w:rsidRPr="000102DB">
          <w:rPr>
            <w:rStyle w:val="a3"/>
            <w:rFonts w:ascii="Times New Roman" w:hAnsi="Times New Roman" w:cs="Times New Roman"/>
            <w:sz w:val="28"/>
            <w:lang w:val="en-US"/>
          </w:rPr>
          <w:t>ru</w:t>
        </w:r>
        <w:proofErr w:type="spellEnd"/>
      </w:hyperlink>
      <w:r w:rsidRPr="008F7D41">
        <w:rPr>
          <w:rFonts w:ascii="Times New Roman" w:hAnsi="Times New Roman" w:cs="Times New Roman"/>
          <w:sz w:val="28"/>
        </w:rPr>
        <w:t xml:space="preserve"> </w:t>
      </w:r>
    </w:p>
    <w:p w14:paraId="68BFFAB1" w14:textId="77777777" w:rsidR="00BC1AA4" w:rsidRPr="008F7D41" w:rsidRDefault="00BC1AA4" w:rsidP="008F7D41">
      <w:pPr>
        <w:spacing w:after="0" w:line="240" w:lineRule="auto"/>
        <w:ind w:firstLine="567"/>
        <w:jc w:val="right"/>
        <w:rPr>
          <w:rFonts w:ascii="Times New Roman" w:hAnsi="Times New Roman" w:cs="Times New Roman"/>
          <w:sz w:val="28"/>
        </w:rPr>
      </w:pPr>
    </w:p>
    <w:p w14:paraId="280135BD" w14:textId="77777777" w:rsidR="00BC1AA4" w:rsidRPr="006B2255" w:rsidRDefault="00BC1AA4" w:rsidP="008F7D41">
      <w:pPr>
        <w:spacing w:after="0" w:line="240" w:lineRule="auto"/>
        <w:ind w:firstLine="567"/>
        <w:jc w:val="right"/>
        <w:rPr>
          <w:rFonts w:ascii="Times New Roman" w:hAnsi="Times New Roman" w:cs="Times New Roman"/>
          <w:sz w:val="28"/>
          <w:lang w:val="en-US"/>
        </w:rPr>
      </w:pPr>
      <w:proofErr w:type="spellStart"/>
      <w:r w:rsidRPr="00BC1AA4">
        <w:rPr>
          <w:rFonts w:ascii="Times New Roman" w:hAnsi="Times New Roman" w:cs="Times New Roman"/>
          <w:sz w:val="28"/>
          <w:lang w:val="en-US"/>
        </w:rPr>
        <w:t>Zhernavkov</w:t>
      </w:r>
      <w:proofErr w:type="spellEnd"/>
      <w:r w:rsidRPr="006B2255">
        <w:rPr>
          <w:rFonts w:ascii="Times New Roman" w:hAnsi="Times New Roman" w:cs="Times New Roman"/>
          <w:sz w:val="28"/>
          <w:lang w:val="en-US"/>
        </w:rPr>
        <w:t xml:space="preserve"> </w:t>
      </w:r>
      <w:r w:rsidRPr="00BC1AA4">
        <w:rPr>
          <w:rFonts w:ascii="Times New Roman" w:hAnsi="Times New Roman" w:cs="Times New Roman"/>
          <w:sz w:val="28"/>
          <w:lang w:val="en-US"/>
        </w:rPr>
        <w:t>Pavel</w:t>
      </w:r>
      <w:r w:rsidRPr="006B2255">
        <w:rPr>
          <w:rFonts w:ascii="Times New Roman" w:hAnsi="Times New Roman" w:cs="Times New Roman"/>
          <w:sz w:val="28"/>
          <w:lang w:val="en-US"/>
        </w:rPr>
        <w:t xml:space="preserve"> </w:t>
      </w:r>
      <w:proofErr w:type="spellStart"/>
      <w:r w:rsidRPr="00BC1AA4">
        <w:rPr>
          <w:rFonts w:ascii="Times New Roman" w:hAnsi="Times New Roman" w:cs="Times New Roman"/>
          <w:sz w:val="28"/>
          <w:lang w:val="en-US"/>
        </w:rPr>
        <w:t>Sergeevich</w:t>
      </w:r>
      <w:proofErr w:type="spellEnd"/>
    </w:p>
    <w:p w14:paraId="51775A8B" w14:textId="77777777" w:rsidR="00BC1AA4" w:rsidRDefault="00BC1AA4" w:rsidP="008F7D41">
      <w:pPr>
        <w:spacing w:after="0" w:line="240" w:lineRule="auto"/>
        <w:ind w:firstLine="567"/>
        <w:jc w:val="right"/>
        <w:rPr>
          <w:rFonts w:ascii="Times New Roman" w:hAnsi="Times New Roman" w:cs="Times New Roman"/>
          <w:sz w:val="28"/>
          <w:lang w:val="en-US"/>
        </w:rPr>
      </w:pPr>
      <w:r>
        <w:rPr>
          <w:rFonts w:ascii="Times New Roman" w:hAnsi="Times New Roman" w:cs="Times New Roman"/>
          <w:sz w:val="28"/>
          <w:lang w:val="en-US"/>
        </w:rPr>
        <w:t>Postgraduate student</w:t>
      </w:r>
      <w:r w:rsidRPr="00BC1AA4">
        <w:rPr>
          <w:rFonts w:ascii="Times New Roman" w:hAnsi="Times New Roman" w:cs="Times New Roman"/>
          <w:sz w:val="28"/>
          <w:lang w:val="en-US"/>
        </w:rPr>
        <w:t xml:space="preserve">, </w:t>
      </w:r>
    </w:p>
    <w:p w14:paraId="6AD959E4" w14:textId="77777777" w:rsidR="00BC1AA4" w:rsidRPr="006B2255" w:rsidRDefault="00BC1AA4" w:rsidP="008F7D41">
      <w:pPr>
        <w:spacing w:after="0" w:line="240" w:lineRule="auto"/>
        <w:ind w:firstLine="567"/>
        <w:jc w:val="right"/>
        <w:rPr>
          <w:rStyle w:val="a3"/>
          <w:rFonts w:ascii="Times New Roman" w:hAnsi="Times New Roman" w:cs="Times New Roman"/>
          <w:color w:val="000000" w:themeColor="text1"/>
          <w:sz w:val="28"/>
          <w:u w:val="none"/>
        </w:rPr>
      </w:pPr>
      <w:r>
        <w:rPr>
          <w:rStyle w:val="a3"/>
          <w:rFonts w:ascii="Times New Roman" w:hAnsi="Times New Roman" w:cs="Times New Roman"/>
          <w:color w:val="000000" w:themeColor="text1"/>
          <w:sz w:val="28"/>
          <w:u w:val="none"/>
          <w:lang w:val="en-US"/>
        </w:rPr>
        <w:t>Siberian</w:t>
      </w:r>
      <w:r w:rsidRPr="006B2255">
        <w:rPr>
          <w:rStyle w:val="a3"/>
          <w:rFonts w:ascii="Times New Roman" w:hAnsi="Times New Roman" w:cs="Times New Roman"/>
          <w:color w:val="000000" w:themeColor="text1"/>
          <w:sz w:val="28"/>
          <w:u w:val="none"/>
        </w:rPr>
        <w:t xml:space="preserve"> </w:t>
      </w:r>
      <w:r w:rsidRPr="00BC1AA4">
        <w:rPr>
          <w:rStyle w:val="a3"/>
          <w:rFonts w:ascii="Times New Roman" w:hAnsi="Times New Roman" w:cs="Times New Roman"/>
          <w:color w:val="000000" w:themeColor="text1"/>
          <w:sz w:val="28"/>
          <w:u w:val="none"/>
          <w:lang w:val="en-US"/>
        </w:rPr>
        <w:t>Transport</w:t>
      </w:r>
      <w:r w:rsidRPr="006B2255">
        <w:rPr>
          <w:rStyle w:val="a3"/>
          <w:rFonts w:ascii="Times New Roman" w:hAnsi="Times New Roman" w:cs="Times New Roman"/>
          <w:color w:val="000000" w:themeColor="text1"/>
          <w:sz w:val="28"/>
          <w:u w:val="none"/>
        </w:rPr>
        <w:t xml:space="preserve"> </w:t>
      </w:r>
      <w:r w:rsidRPr="00BC1AA4">
        <w:rPr>
          <w:rStyle w:val="a3"/>
          <w:rFonts w:ascii="Times New Roman" w:hAnsi="Times New Roman" w:cs="Times New Roman"/>
          <w:color w:val="000000" w:themeColor="text1"/>
          <w:sz w:val="28"/>
          <w:u w:val="none"/>
          <w:lang w:val="en-US"/>
        </w:rPr>
        <w:t>University</w:t>
      </w:r>
      <w:r w:rsidRPr="006B2255">
        <w:rPr>
          <w:rStyle w:val="a3"/>
          <w:rFonts w:ascii="Times New Roman" w:hAnsi="Times New Roman" w:cs="Times New Roman"/>
          <w:color w:val="000000" w:themeColor="text1"/>
          <w:sz w:val="28"/>
          <w:u w:val="none"/>
        </w:rPr>
        <w:t xml:space="preserve">, </w:t>
      </w:r>
    </w:p>
    <w:p w14:paraId="2F5A600A" w14:textId="77777777" w:rsidR="00E52FEF" w:rsidRPr="00FB4EB0" w:rsidRDefault="00BC1AA4" w:rsidP="008F7D41">
      <w:pPr>
        <w:spacing w:after="0" w:line="240" w:lineRule="auto"/>
        <w:ind w:firstLine="567"/>
        <w:jc w:val="right"/>
        <w:rPr>
          <w:rStyle w:val="a3"/>
          <w:rFonts w:ascii="Times New Roman" w:hAnsi="Times New Roman" w:cs="Times New Roman"/>
          <w:color w:val="000000" w:themeColor="text1"/>
          <w:sz w:val="28"/>
          <w:u w:val="none"/>
        </w:rPr>
      </w:pPr>
      <w:r w:rsidRPr="00BC1AA4">
        <w:rPr>
          <w:rStyle w:val="a3"/>
          <w:rFonts w:ascii="Times New Roman" w:hAnsi="Times New Roman" w:cs="Times New Roman"/>
          <w:color w:val="000000" w:themeColor="text1"/>
          <w:sz w:val="28"/>
          <w:u w:val="none"/>
          <w:lang w:val="en-US"/>
        </w:rPr>
        <w:t>Novosibirsk</w:t>
      </w:r>
      <w:r w:rsidRPr="00FB4EB0">
        <w:rPr>
          <w:rStyle w:val="a3"/>
          <w:rFonts w:ascii="Times New Roman" w:hAnsi="Times New Roman" w:cs="Times New Roman"/>
          <w:color w:val="000000" w:themeColor="text1"/>
          <w:sz w:val="28"/>
          <w:u w:val="none"/>
        </w:rPr>
        <w:t xml:space="preserve">, </w:t>
      </w:r>
      <w:r w:rsidRPr="00BC1AA4">
        <w:rPr>
          <w:rStyle w:val="a3"/>
          <w:rFonts w:ascii="Times New Roman" w:hAnsi="Times New Roman" w:cs="Times New Roman"/>
          <w:color w:val="000000" w:themeColor="text1"/>
          <w:sz w:val="28"/>
          <w:u w:val="none"/>
          <w:lang w:val="en-US"/>
        </w:rPr>
        <w:t>Russia</w:t>
      </w:r>
    </w:p>
    <w:p w14:paraId="39231BCD" w14:textId="77777777" w:rsidR="00BC1AA4" w:rsidRPr="00C20E7E" w:rsidRDefault="00BC1AA4" w:rsidP="008F7D41">
      <w:pPr>
        <w:spacing w:after="0" w:line="240" w:lineRule="auto"/>
        <w:ind w:firstLine="567"/>
        <w:jc w:val="right"/>
        <w:rPr>
          <w:rFonts w:ascii="Times New Roman" w:hAnsi="Times New Roman" w:cs="Times New Roman"/>
          <w:sz w:val="28"/>
        </w:rPr>
      </w:pPr>
    </w:p>
    <w:p w14:paraId="12EE5BD8" w14:textId="77777777" w:rsidR="00EB6734" w:rsidRDefault="00EB6734" w:rsidP="0028371B">
      <w:pPr>
        <w:spacing w:after="0" w:line="240" w:lineRule="auto"/>
        <w:jc w:val="center"/>
        <w:rPr>
          <w:rFonts w:ascii="Times New Roman" w:hAnsi="Times New Roman" w:cs="Times New Roman"/>
          <w:sz w:val="28"/>
        </w:rPr>
      </w:pPr>
      <w:r>
        <w:rPr>
          <w:rFonts w:ascii="Times New Roman" w:hAnsi="Times New Roman" w:cs="Times New Roman"/>
          <w:sz w:val="28"/>
        </w:rPr>
        <w:t xml:space="preserve">Формирование </w:t>
      </w:r>
      <w:r w:rsidR="006B2255">
        <w:rPr>
          <w:rFonts w:ascii="Times New Roman" w:hAnsi="Times New Roman" w:cs="Times New Roman"/>
          <w:sz w:val="28"/>
        </w:rPr>
        <w:t xml:space="preserve">системы </w:t>
      </w:r>
      <w:r>
        <w:rPr>
          <w:rFonts w:ascii="Times New Roman" w:hAnsi="Times New Roman" w:cs="Times New Roman"/>
          <w:sz w:val="28"/>
        </w:rPr>
        <w:t xml:space="preserve">ключевых показателей </w:t>
      </w:r>
      <w:r w:rsidRPr="00EB6734">
        <w:rPr>
          <w:rFonts w:ascii="Times New Roman" w:hAnsi="Times New Roman" w:cs="Times New Roman"/>
          <w:sz w:val="28"/>
        </w:rPr>
        <w:t xml:space="preserve">эффективности </w:t>
      </w:r>
      <w:r w:rsidR="0028371B" w:rsidRPr="0028371B">
        <w:rPr>
          <w:rFonts w:ascii="Times New Roman" w:hAnsi="Times New Roman" w:cs="Times New Roman"/>
          <w:sz w:val="28"/>
        </w:rPr>
        <w:br/>
      </w:r>
      <w:r w:rsidR="006B2255">
        <w:rPr>
          <w:rFonts w:ascii="Times New Roman" w:hAnsi="Times New Roman" w:cs="Times New Roman"/>
          <w:sz w:val="28"/>
        </w:rPr>
        <w:t>процедуры</w:t>
      </w:r>
      <w:r w:rsidRPr="00EB6734">
        <w:rPr>
          <w:rFonts w:ascii="Times New Roman" w:hAnsi="Times New Roman" w:cs="Times New Roman"/>
          <w:sz w:val="28"/>
        </w:rPr>
        <w:t xml:space="preserve"> сертификации </w:t>
      </w:r>
      <w:r w:rsidR="00B82928">
        <w:rPr>
          <w:rFonts w:ascii="Times New Roman" w:hAnsi="Times New Roman" w:cs="Times New Roman"/>
          <w:sz w:val="28"/>
        </w:rPr>
        <w:t>на железнодорожном транспорте</w:t>
      </w:r>
    </w:p>
    <w:p w14:paraId="5D46352C" w14:textId="77777777" w:rsidR="00EB6734" w:rsidRDefault="00EB6734" w:rsidP="008F7D41">
      <w:pPr>
        <w:spacing w:after="0" w:line="240" w:lineRule="auto"/>
        <w:ind w:firstLine="567"/>
        <w:jc w:val="center"/>
        <w:rPr>
          <w:rFonts w:ascii="Times New Roman" w:hAnsi="Times New Roman" w:cs="Times New Roman"/>
          <w:sz w:val="28"/>
        </w:rPr>
      </w:pPr>
    </w:p>
    <w:p w14:paraId="6972D2AA" w14:textId="77777777" w:rsidR="00EB6734" w:rsidRDefault="006B2255" w:rsidP="008F7D41">
      <w:pPr>
        <w:spacing w:after="0" w:line="240" w:lineRule="auto"/>
        <w:ind w:firstLine="567"/>
        <w:jc w:val="center"/>
        <w:rPr>
          <w:rFonts w:ascii="Times New Roman" w:hAnsi="Times New Roman" w:cs="Times New Roman"/>
          <w:sz w:val="28"/>
          <w:lang w:val="en-US"/>
        </w:rPr>
      </w:pPr>
      <w:r>
        <w:rPr>
          <w:rFonts w:ascii="Times New Roman" w:hAnsi="Times New Roman" w:cs="Times New Roman"/>
          <w:sz w:val="28"/>
          <w:lang w:val="en-US"/>
        </w:rPr>
        <w:t xml:space="preserve">Formation of a system of key indicators of the effectiveness </w:t>
      </w:r>
      <w:r>
        <w:rPr>
          <w:rFonts w:ascii="Times New Roman" w:hAnsi="Times New Roman" w:cs="Times New Roman"/>
          <w:sz w:val="28"/>
          <w:lang w:val="en-US"/>
        </w:rPr>
        <w:br/>
        <w:t>of the certification procedure on the railway</w:t>
      </w:r>
    </w:p>
    <w:p w14:paraId="7508C35C" w14:textId="77777777" w:rsidR="006B2255" w:rsidRPr="00C20E7E" w:rsidRDefault="006B2255" w:rsidP="008F7D41">
      <w:pPr>
        <w:spacing w:after="0" w:line="240" w:lineRule="auto"/>
        <w:ind w:firstLine="567"/>
        <w:jc w:val="center"/>
        <w:rPr>
          <w:rFonts w:ascii="Times New Roman" w:hAnsi="Times New Roman" w:cs="Times New Roman"/>
          <w:sz w:val="28"/>
          <w:lang w:val="en-US"/>
        </w:rPr>
      </w:pPr>
    </w:p>
    <w:p w14:paraId="6C3B8712" w14:textId="77777777" w:rsidR="00765F1B" w:rsidRDefault="00EB6734" w:rsidP="00FC4971">
      <w:pPr>
        <w:spacing w:after="0" w:line="240" w:lineRule="auto"/>
        <w:ind w:firstLine="567"/>
        <w:jc w:val="both"/>
        <w:rPr>
          <w:rFonts w:ascii="Times New Roman" w:hAnsi="Times New Roman" w:cs="Times New Roman"/>
          <w:b/>
          <w:sz w:val="28"/>
        </w:rPr>
      </w:pPr>
      <w:r w:rsidRPr="00EB6734">
        <w:rPr>
          <w:rFonts w:ascii="Times New Roman" w:hAnsi="Times New Roman" w:cs="Times New Roman"/>
          <w:b/>
          <w:sz w:val="28"/>
        </w:rPr>
        <w:t>Аннотация.</w:t>
      </w:r>
      <w:r w:rsidR="00C20E7E" w:rsidRPr="006C0FA2">
        <w:rPr>
          <w:rFonts w:ascii="Times New Roman" w:hAnsi="Times New Roman" w:cs="Times New Roman"/>
          <w:b/>
          <w:sz w:val="28"/>
        </w:rPr>
        <w:t xml:space="preserve"> </w:t>
      </w:r>
    </w:p>
    <w:p w14:paraId="42B9B80C" w14:textId="77777777" w:rsidR="00FC4971" w:rsidRDefault="0044081E" w:rsidP="00E876BF">
      <w:pPr>
        <w:spacing w:after="0" w:line="240" w:lineRule="auto"/>
        <w:ind w:firstLine="567"/>
        <w:jc w:val="both"/>
        <w:rPr>
          <w:rFonts w:ascii="Times New Roman" w:hAnsi="Times New Roman" w:cs="Times New Roman"/>
          <w:sz w:val="28"/>
        </w:rPr>
      </w:pPr>
      <w:r>
        <w:rPr>
          <w:rFonts w:ascii="Times New Roman" w:hAnsi="Times New Roman" w:cs="Times New Roman"/>
          <w:sz w:val="28"/>
        </w:rPr>
        <w:t>В статье привод</w:t>
      </w:r>
      <w:r w:rsidR="006B2255">
        <w:rPr>
          <w:rFonts w:ascii="Times New Roman" w:hAnsi="Times New Roman" w:cs="Times New Roman"/>
          <w:sz w:val="28"/>
        </w:rPr>
        <w:t>я</w:t>
      </w:r>
      <w:r>
        <w:rPr>
          <w:rFonts w:ascii="Times New Roman" w:hAnsi="Times New Roman" w:cs="Times New Roman"/>
          <w:sz w:val="28"/>
        </w:rPr>
        <w:t xml:space="preserve">тся </w:t>
      </w:r>
      <w:r w:rsidR="006B2255">
        <w:rPr>
          <w:rFonts w:ascii="Times New Roman" w:hAnsi="Times New Roman" w:cs="Times New Roman"/>
          <w:sz w:val="28"/>
        </w:rPr>
        <w:t xml:space="preserve">результаты научного исследования, посвященного </w:t>
      </w:r>
      <w:r w:rsidR="006B2255" w:rsidRPr="006B2255">
        <w:rPr>
          <w:rFonts w:ascii="Times New Roman" w:hAnsi="Times New Roman" w:cs="Times New Roman"/>
          <w:sz w:val="28"/>
        </w:rPr>
        <w:t>формировани</w:t>
      </w:r>
      <w:r w:rsidR="006B2255">
        <w:rPr>
          <w:rFonts w:ascii="Times New Roman" w:hAnsi="Times New Roman" w:cs="Times New Roman"/>
          <w:sz w:val="28"/>
        </w:rPr>
        <w:t>ю</w:t>
      </w:r>
      <w:r w:rsidR="006B2255" w:rsidRPr="006B2255">
        <w:rPr>
          <w:rFonts w:ascii="Times New Roman" w:hAnsi="Times New Roman" w:cs="Times New Roman"/>
          <w:sz w:val="28"/>
        </w:rPr>
        <w:t xml:space="preserve"> системы ключевых показателей эффективности процедуры сертификации на железнодорожном транспорте</w:t>
      </w:r>
      <w:r w:rsidR="006B2255">
        <w:rPr>
          <w:rFonts w:ascii="Times New Roman" w:hAnsi="Times New Roman" w:cs="Times New Roman"/>
          <w:sz w:val="28"/>
        </w:rPr>
        <w:t>. В основу исследования положена</w:t>
      </w:r>
      <w:r w:rsidR="00E876BF">
        <w:rPr>
          <w:rFonts w:ascii="Times New Roman" w:hAnsi="Times New Roman" w:cs="Times New Roman"/>
          <w:sz w:val="28"/>
        </w:rPr>
        <w:t xml:space="preserve"> концепци</w:t>
      </w:r>
      <w:r w:rsidR="006B2255">
        <w:rPr>
          <w:rFonts w:ascii="Times New Roman" w:hAnsi="Times New Roman" w:cs="Times New Roman"/>
          <w:sz w:val="28"/>
        </w:rPr>
        <w:t>я</w:t>
      </w:r>
      <w:r w:rsidR="00FC4971">
        <w:rPr>
          <w:rFonts w:ascii="Times New Roman" w:hAnsi="Times New Roman" w:cs="Times New Roman"/>
          <w:sz w:val="28"/>
        </w:rPr>
        <w:t xml:space="preserve"> сбала</w:t>
      </w:r>
      <w:r w:rsidR="00E876BF">
        <w:rPr>
          <w:rFonts w:ascii="Times New Roman" w:hAnsi="Times New Roman" w:cs="Times New Roman"/>
          <w:sz w:val="28"/>
        </w:rPr>
        <w:t>нсированной системе показателей, разработанн</w:t>
      </w:r>
      <w:r w:rsidR="006B2255">
        <w:rPr>
          <w:rFonts w:ascii="Times New Roman" w:hAnsi="Times New Roman" w:cs="Times New Roman"/>
          <w:sz w:val="28"/>
        </w:rPr>
        <w:t>ая</w:t>
      </w:r>
      <w:r w:rsidR="00E876BF">
        <w:rPr>
          <w:rFonts w:ascii="Times New Roman" w:hAnsi="Times New Roman" w:cs="Times New Roman"/>
          <w:sz w:val="28"/>
        </w:rPr>
        <w:t xml:space="preserve"> экономистами </w:t>
      </w:r>
      <w:r w:rsidR="006B2255">
        <w:rPr>
          <w:rFonts w:ascii="Times New Roman" w:hAnsi="Times New Roman" w:cs="Times New Roman"/>
          <w:sz w:val="28"/>
        </w:rPr>
        <w:br/>
      </w:r>
      <w:r w:rsidR="00E876BF" w:rsidRPr="00E876BF">
        <w:rPr>
          <w:rFonts w:ascii="Times New Roman" w:hAnsi="Times New Roman" w:cs="Times New Roman"/>
          <w:sz w:val="28"/>
        </w:rPr>
        <w:t>Д. Нортоном и Р. Капланом</w:t>
      </w:r>
      <w:r w:rsidR="00E876BF">
        <w:rPr>
          <w:rFonts w:ascii="Times New Roman" w:hAnsi="Times New Roman" w:cs="Times New Roman"/>
          <w:sz w:val="28"/>
        </w:rPr>
        <w:t>,</w:t>
      </w:r>
      <w:r w:rsidR="00E876BF" w:rsidRPr="00E876BF">
        <w:rPr>
          <w:rFonts w:ascii="Times New Roman" w:hAnsi="Times New Roman" w:cs="Times New Roman"/>
          <w:sz w:val="28"/>
        </w:rPr>
        <w:t xml:space="preserve"> </w:t>
      </w:r>
      <w:r w:rsidR="00D47D1B">
        <w:rPr>
          <w:rFonts w:ascii="Times New Roman" w:hAnsi="Times New Roman" w:cs="Times New Roman"/>
          <w:sz w:val="28"/>
        </w:rPr>
        <w:t xml:space="preserve">для применения в </w:t>
      </w:r>
      <w:r w:rsidR="006B2255">
        <w:rPr>
          <w:rFonts w:ascii="Times New Roman" w:hAnsi="Times New Roman" w:cs="Times New Roman"/>
          <w:sz w:val="28"/>
        </w:rPr>
        <w:t xml:space="preserve">управленческой и </w:t>
      </w:r>
      <w:r w:rsidR="00D47D1B">
        <w:rPr>
          <w:rFonts w:ascii="Times New Roman" w:hAnsi="Times New Roman" w:cs="Times New Roman"/>
          <w:sz w:val="28"/>
        </w:rPr>
        <w:t xml:space="preserve">экономической деятельности </w:t>
      </w:r>
      <w:r w:rsidR="006B2255">
        <w:rPr>
          <w:rFonts w:ascii="Times New Roman" w:hAnsi="Times New Roman" w:cs="Times New Roman"/>
          <w:sz w:val="28"/>
        </w:rPr>
        <w:t>организаций</w:t>
      </w:r>
      <w:r w:rsidR="00D47D1B">
        <w:rPr>
          <w:rFonts w:ascii="Times New Roman" w:hAnsi="Times New Roman" w:cs="Times New Roman"/>
          <w:sz w:val="28"/>
        </w:rPr>
        <w:t xml:space="preserve"> с целью достижения необходимых результатов. </w:t>
      </w:r>
    </w:p>
    <w:p w14:paraId="69D67D99" w14:textId="77777777" w:rsidR="00FC4971" w:rsidRPr="00FC4971" w:rsidRDefault="006B2255" w:rsidP="00E876BF">
      <w:pPr>
        <w:spacing w:after="0" w:line="240" w:lineRule="auto"/>
        <w:ind w:firstLine="567"/>
        <w:jc w:val="both"/>
        <w:rPr>
          <w:rFonts w:ascii="Times New Roman" w:hAnsi="Times New Roman" w:cs="Times New Roman"/>
          <w:sz w:val="28"/>
        </w:rPr>
      </w:pPr>
      <w:r>
        <w:rPr>
          <w:rFonts w:ascii="Times New Roman" w:hAnsi="Times New Roman" w:cs="Times New Roman"/>
          <w:sz w:val="28"/>
        </w:rPr>
        <w:t>Особое внимание в</w:t>
      </w:r>
      <w:r w:rsidR="00FC4971">
        <w:rPr>
          <w:rFonts w:ascii="Times New Roman" w:hAnsi="Times New Roman" w:cs="Times New Roman"/>
          <w:sz w:val="28"/>
        </w:rPr>
        <w:t xml:space="preserve"> работе акцентируется на </w:t>
      </w:r>
      <w:r>
        <w:rPr>
          <w:rFonts w:ascii="Times New Roman" w:hAnsi="Times New Roman" w:cs="Times New Roman"/>
          <w:sz w:val="28"/>
        </w:rPr>
        <w:t xml:space="preserve">системе </w:t>
      </w:r>
      <w:r w:rsidR="00FC4971">
        <w:rPr>
          <w:rFonts w:ascii="Times New Roman" w:hAnsi="Times New Roman" w:cs="Times New Roman"/>
          <w:sz w:val="28"/>
        </w:rPr>
        <w:t>показател</w:t>
      </w:r>
      <w:r>
        <w:rPr>
          <w:rFonts w:ascii="Times New Roman" w:hAnsi="Times New Roman" w:cs="Times New Roman"/>
          <w:sz w:val="28"/>
        </w:rPr>
        <w:t>ей</w:t>
      </w:r>
      <w:r w:rsidR="00FC4971">
        <w:rPr>
          <w:rFonts w:ascii="Times New Roman" w:hAnsi="Times New Roman" w:cs="Times New Roman"/>
          <w:sz w:val="28"/>
        </w:rPr>
        <w:t xml:space="preserve"> </w:t>
      </w:r>
      <w:r w:rsidR="00FC4971">
        <w:rPr>
          <w:rFonts w:ascii="Times New Roman" w:hAnsi="Times New Roman" w:cs="Times New Roman"/>
          <w:sz w:val="28"/>
          <w:lang w:val="en-US"/>
        </w:rPr>
        <w:t>KPI</w:t>
      </w:r>
      <w:r w:rsidR="00FC4971">
        <w:rPr>
          <w:rFonts w:ascii="Times New Roman" w:hAnsi="Times New Roman" w:cs="Times New Roman"/>
          <w:sz w:val="28"/>
        </w:rPr>
        <w:t xml:space="preserve"> с позиции необходимости достижения </w:t>
      </w:r>
      <w:r>
        <w:rPr>
          <w:rFonts w:ascii="Times New Roman" w:hAnsi="Times New Roman" w:cs="Times New Roman"/>
          <w:sz w:val="28"/>
        </w:rPr>
        <w:t>целесообразного</w:t>
      </w:r>
      <w:r w:rsidR="00FC4971">
        <w:rPr>
          <w:rFonts w:ascii="Times New Roman" w:hAnsi="Times New Roman" w:cs="Times New Roman"/>
          <w:sz w:val="28"/>
        </w:rPr>
        <w:t xml:space="preserve"> </w:t>
      </w:r>
      <w:r w:rsidR="0068717C">
        <w:rPr>
          <w:rFonts w:ascii="Times New Roman" w:hAnsi="Times New Roman" w:cs="Times New Roman"/>
          <w:sz w:val="28"/>
        </w:rPr>
        <w:t>уровня трансакционных издержек участников рынка транспортных услуг и рынка услуг по сертификации</w:t>
      </w:r>
      <w:r w:rsidR="00D47D1B">
        <w:rPr>
          <w:rFonts w:ascii="Times New Roman" w:hAnsi="Times New Roman" w:cs="Times New Roman"/>
          <w:sz w:val="28"/>
        </w:rPr>
        <w:t xml:space="preserve"> на железнодорожном транспорте, а также </w:t>
      </w:r>
      <w:r>
        <w:rPr>
          <w:rFonts w:ascii="Times New Roman" w:hAnsi="Times New Roman" w:cs="Times New Roman"/>
          <w:sz w:val="28"/>
        </w:rPr>
        <w:t xml:space="preserve">авторами </w:t>
      </w:r>
      <w:r w:rsidR="00D47D1B">
        <w:rPr>
          <w:rFonts w:ascii="Times New Roman" w:hAnsi="Times New Roman" w:cs="Times New Roman"/>
          <w:sz w:val="28"/>
        </w:rPr>
        <w:t xml:space="preserve">уточнены единицы измерения </w:t>
      </w:r>
      <w:r>
        <w:rPr>
          <w:rFonts w:ascii="Times New Roman" w:hAnsi="Times New Roman" w:cs="Times New Roman"/>
          <w:sz w:val="28"/>
        </w:rPr>
        <w:t>указанных</w:t>
      </w:r>
      <w:r w:rsidR="00D47D1B">
        <w:rPr>
          <w:rFonts w:ascii="Times New Roman" w:hAnsi="Times New Roman" w:cs="Times New Roman"/>
          <w:sz w:val="28"/>
        </w:rPr>
        <w:t xml:space="preserve"> показателей.</w:t>
      </w:r>
    </w:p>
    <w:p w14:paraId="649D3D3B" w14:textId="77777777" w:rsidR="00FC4971" w:rsidRDefault="006B2255" w:rsidP="00E876BF">
      <w:pPr>
        <w:spacing w:after="0" w:line="240" w:lineRule="auto"/>
        <w:ind w:firstLine="567"/>
        <w:jc w:val="both"/>
        <w:rPr>
          <w:rFonts w:ascii="Times New Roman" w:hAnsi="Times New Roman" w:cs="Times New Roman"/>
          <w:sz w:val="28"/>
        </w:rPr>
      </w:pPr>
      <w:r>
        <w:rPr>
          <w:rFonts w:ascii="Times New Roman" w:hAnsi="Times New Roman" w:cs="Times New Roman"/>
          <w:sz w:val="28"/>
        </w:rPr>
        <w:lastRenderedPageBreak/>
        <w:t>Определяются</w:t>
      </w:r>
      <w:r w:rsidR="00FC4971">
        <w:rPr>
          <w:rFonts w:ascii="Times New Roman" w:hAnsi="Times New Roman" w:cs="Times New Roman"/>
          <w:sz w:val="28"/>
        </w:rPr>
        <w:t xml:space="preserve"> и о</w:t>
      </w:r>
      <w:r>
        <w:rPr>
          <w:rFonts w:ascii="Times New Roman" w:hAnsi="Times New Roman" w:cs="Times New Roman"/>
          <w:sz w:val="28"/>
        </w:rPr>
        <w:t>босновы</w:t>
      </w:r>
      <w:r w:rsidR="00FC4971">
        <w:rPr>
          <w:rFonts w:ascii="Times New Roman" w:hAnsi="Times New Roman" w:cs="Times New Roman"/>
          <w:sz w:val="28"/>
        </w:rPr>
        <w:t xml:space="preserve">ваются блоки ключевых показателей исходя из направления </w:t>
      </w:r>
      <w:r w:rsidR="0068717C">
        <w:rPr>
          <w:rFonts w:ascii="Times New Roman" w:hAnsi="Times New Roman" w:cs="Times New Roman"/>
          <w:sz w:val="28"/>
        </w:rPr>
        <w:t>хозяйственной деятельности</w:t>
      </w:r>
      <w:r w:rsidR="00D47D1B">
        <w:rPr>
          <w:rFonts w:ascii="Times New Roman" w:hAnsi="Times New Roman" w:cs="Times New Roman"/>
          <w:sz w:val="28"/>
        </w:rPr>
        <w:t>.</w:t>
      </w:r>
    </w:p>
    <w:p w14:paraId="7F42FACA" w14:textId="77777777" w:rsidR="00FC4971" w:rsidRPr="00C20E7E" w:rsidRDefault="00FC4971" w:rsidP="00E876BF">
      <w:pPr>
        <w:spacing w:after="0" w:line="240" w:lineRule="auto"/>
        <w:ind w:firstLine="567"/>
        <w:jc w:val="both"/>
        <w:rPr>
          <w:rFonts w:ascii="Times New Roman" w:hAnsi="Times New Roman" w:cs="Times New Roman"/>
          <w:b/>
          <w:sz w:val="28"/>
        </w:rPr>
      </w:pPr>
      <w:r>
        <w:rPr>
          <w:rFonts w:ascii="Times New Roman" w:hAnsi="Times New Roman" w:cs="Times New Roman"/>
          <w:sz w:val="28"/>
        </w:rPr>
        <w:t xml:space="preserve">Изложены </w:t>
      </w:r>
      <w:r w:rsidR="006B2255">
        <w:rPr>
          <w:rFonts w:ascii="Times New Roman" w:hAnsi="Times New Roman" w:cs="Times New Roman"/>
          <w:sz w:val="28"/>
        </w:rPr>
        <w:t>подходы к</w:t>
      </w:r>
      <w:r>
        <w:rPr>
          <w:rFonts w:ascii="Times New Roman" w:hAnsi="Times New Roman" w:cs="Times New Roman"/>
          <w:sz w:val="28"/>
        </w:rPr>
        <w:t xml:space="preserve"> формировани</w:t>
      </w:r>
      <w:r w:rsidR="006B2255">
        <w:rPr>
          <w:rFonts w:ascii="Times New Roman" w:hAnsi="Times New Roman" w:cs="Times New Roman"/>
          <w:sz w:val="28"/>
        </w:rPr>
        <w:t>ю</w:t>
      </w:r>
      <w:r>
        <w:rPr>
          <w:rFonts w:ascii="Times New Roman" w:hAnsi="Times New Roman" w:cs="Times New Roman"/>
          <w:sz w:val="28"/>
        </w:rPr>
        <w:t xml:space="preserve"> ключевых показателей эффективности системы сертификации на железнодорожном транспорте с </w:t>
      </w:r>
      <w:r w:rsidR="006B2255">
        <w:rPr>
          <w:rFonts w:ascii="Times New Roman" w:hAnsi="Times New Roman" w:cs="Times New Roman"/>
          <w:sz w:val="28"/>
        </w:rPr>
        <w:t>позиций</w:t>
      </w:r>
      <w:r>
        <w:rPr>
          <w:rFonts w:ascii="Times New Roman" w:hAnsi="Times New Roman" w:cs="Times New Roman"/>
          <w:sz w:val="28"/>
        </w:rPr>
        <w:t xml:space="preserve"> положений теории трансакционных издержек. </w:t>
      </w:r>
    </w:p>
    <w:p w14:paraId="479C08F9" w14:textId="77777777" w:rsidR="00EB6734" w:rsidRDefault="00EB6734" w:rsidP="00E876BF">
      <w:pPr>
        <w:spacing w:after="0" w:line="240" w:lineRule="auto"/>
        <w:ind w:firstLine="567"/>
        <w:jc w:val="both"/>
        <w:rPr>
          <w:rFonts w:ascii="Times New Roman" w:hAnsi="Times New Roman" w:cs="Times New Roman"/>
          <w:sz w:val="28"/>
        </w:rPr>
      </w:pPr>
    </w:p>
    <w:p w14:paraId="48112062" w14:textId="77777777" w:rsidR="00D47D1B" w:rsidRDefault="00EB6734" w:rsidP="00E876BF">
      <w:pPr>
        <w:spacing w:after="0" w:line="240" w:lineRule="auto"/>
        <w:ind w:firstLine="567"/>
        <w:jc w:val="both"/>
        <w:rPr>
          <w:rFonts w:ascii="Times New Roman" w:hAnsi="Times New Roman" w:cs="Times New Roman"/>
          <w:b/>
          <w:sz w:val="28"/>
        </w:rPr>
      </w:pPr>
      <w:r w:rsidRPr="00EB6734">
        <w:rPr>
          <w:rFonts w:ascii="Times New Roman" w:hAnsi="Times New Roman" w:cs="Times New Roman"/>
          <w:b/>
          <w:sz w:val="28"/>
        </w:rPr>
        <w:t xml:space="preserve">Ключевые слова. </w:t>
      </w:r>
    </w:p>
    <w:p w14:paraId="541426F8" w14:textId="77777777" w:rsidR="006C0FA2" w:rsidRPr="006C0FA2" w:rsidRDefault="006C0FA2" w:rsidP="00E876BF">
      <w:pPr>
        <w:spacing w:after="0" w:line="240" w:lineRule="auto"/>
        <w:ind w:firstLine="567"/>
        <w:jc w:val="both"/>
        <w:rPr>
          <w:rFonts w:ascii="Times New Roman" w:hAnsi="Times New Roman" w:cs="Times New Roman"/>
          <w:sz w:val="28"/>
        </w:rPr>
      </w:pPr>
      <w:r>
        <w:rPr>
          <w:rFonts w:ascii="Times New Roman" w:hAnsi="Times New Roman" w:cs="Times New Roman"/>
          <w:sz w:val="28"/>
        </w:rPr>
        <w:t>Ключевые показатели эффективности, институт, сертификация, рынок, издержки</w:t>
      </w:r>
      <w:r w:rsidR="006B2255">
        <w:rPr>
          <w:rFonts w:ascii="Times New Roman" w:hAnsi="Times New Roman" w:cs="Times New Roman"/>
          <w:sz w:val="28"/>
        </w:rPr>
        <w:t>, транспорт</w:t>
      </w:r>
      <w:r>
        <w:rPr>
          <w:rFonts w:ascii="Times New Roman" w:hAnsi="Times New Roman" w:cs="Times New Roman"/>
          <w:sz w:val="28"/>
        </w:rPr>
        <w:t xml:space="preserve">. </w:t>
      </w:r>
    </w:p>
    <w:p w14:paraId="2427C9FE" w14:textId="77777777" w:rsidR="00EB6734" w:rsidRDefault="00EB6734" w:rsidP="00E876BF">
      <w:pPr>
        <w:spacing w:after="0" w:line="240" w:lineRule="auto"/>
        <w:ind w:firstLine="567"/>
        <w:jc w:val="both"/>
        <w:rPr>
          <w:rFonts w:ascii="Times New Roman" w:hAnsi="Times New Roman" w:cs="Times New Roman"/>
          <w:sz w:val="28"/>
        </w:rPr>
      </w:pPr>
    </w:p>
    <w:p w14:paraId="257CDD35" w14:textId="77777777" w:rsidR="00EB6734" w:rsidRPr="00FB4EB0" w:rsidRDefault="00EB6734" w:rsidP="00E876BF">
      <w:pPr>
        <w:spacing w:after="0" w:line="240" w:lineRule="auto"/>
        <w:ind w:firstLine="567"/>
        <w:jc w:val="both"/>
        <w:rPr>
          <w:rFonts w:ascii="Times New Roman" w:hAnsi="Times New Roman" w:cs="Times New Roman"/>
          <w:b/>
          <w:sz w:val="28"/>
          <w:lang w:val="en-US"/>
        </w:rPr>
      </w:pPr>
      <w:r w:rsidRPr="00EB6734">
        <w:rPr>
          <w:rFonts w:ascii="Times New Roman" w:hAnsi="Times New Roman" w:cs="Times New Roman"/>
          <w:b/>
          <w:sz w:val="28"/>
          <w:lang w:val="en-US"/>
        </w:rPr>
        <w:t>Abstract</w:t>
      </w:r>
      <w:r w:rsidRPr="00FB4EB0">
        <w:rPr>
          <w:rFonts w:ascii="Times New Roman" w:hAnsi="Times New Roman" w:cs="Times New Roman"/>
          <w:b/>
          <w:sz w:val="28"/>
          <w:lang w:val="en-US"/>
        </w:rPr>
        <w:t xml:space="preserve">. </w:t>
      </w:r>
    </w:p>
    <w:p w14:paraId="423EFC1E" w14:textId="77777777" w:rsidR="00D47D1B" w:rsidRPr="00D47D1B" w:rsidRDefault="00D47D1B" w:rsidP="00D47D1B">
      <w:pPr>
        <w:spacing w:after="0" w:line="240" w:lineRule="auto"/>
        <w:ind w:firstLine="567"/>
        <w:jc w:val="both"/>
        <w:rPr>
          <w:rFonts w:ascii="Times New Roman" w:hAnsi="Times New Roman" w:cs="Times New Roman"/>
          <w:sz w:val="28"/>
          <w:lang w:val="en-US"/>
        </w:rPr>
      </w:pPr>
      <w:r w:rsidRPr="00D47D1B">
        <w:rPr>
          <w:rFonts w:ascii="Times New Roman" w:hAnsi="Times New Roman" w:cs="Times New Roman"/>
          <w:sz w:val="28"/>
          <w:lang w:val="en-US"/>
        </w:rPr>
        <w:t>The article provides a study and classification of key performance indicators of the certification system for non-railway transport using the concept of a balanced scorecard developed by economists D. Norton and R. Kaplan, for use in the economic activities of enterprises in order to achieve the necessary results.</w:t>
      </w:r>
    </w:p>
    <w:p w14:paraId="055AD7C7" w14:textId="77777777" w:rsidR="00D47D1B" w:rsidRPr="00D47D1B" w:rsidRDefault="00D47D1B" w:rsidP="00D47D1B">
      <w:pPr>
        <w:spacing w:after="0" w:line="240" w:lineRule="auto"/>
        <w:ind w:firstLine="567"/>
        <w:jc w:val="both"/>
        <w:rPr>
          <w:rFonts w:ascii="Times New Roman" w:hAnsi="Times New Roman" w:cs="Times New Roman"/>
          <w:sz w:val="28"/>
          <w:lang w:val="en-US"/>
        </w:rPr>
      </w:pPr>
      <w:r w:rsidRPr="00D47D1B">
        <w:rPr>
          <w:rFonts w:ascii="Times New Roman" w:hAnsi="Times New Roman" w:cs="Times New Roman"/>
          <w:sz w:val="28"/>
          <w:lang w:val="en-US"/>
        </w:rPr>
        <w:t>The work focuses on KPI indicators from the standpoint of the need to achieve a rational level of transaction costs for participants in the transport services market and the market for certification services in railway transport, and also refined the units of measurement of these indicators.</w:t>
      </w:r>
    </w:p>
    <w:p w14:paraId="0914AEB6" w14:textId="77777777" w:rsidR="00EB6734" w:rsidRDefault="00D47D1B" w:rsidP="00D47D1B">
      <w:pPr>
        <w:spacing w:after="0" w:line="240" w:lineRule="auto"/>
        <w:ind w:firstLine="567"/>
        <w:jc w:val="both"/>
        <w:rPr>
          <w:rFonts w:ascii="Times New Roman" w:hAnsi="Times New Roman" w:cs="Times New Roman"/>
          <w:sz w:val="28"/>
          <w:lang w:val="en-US"/>
        </w:rPr>
      </w:pPr>
      <w:r w:rsidRPr="00D47D1B">
        <w:rPr>
          <w:rFonts w:ascii="Times New Roman" w:hAnsi="Times New Roman" w:cs="Times New Roman"/>
          <w:sz w:val="28"/>
          <w:lang w:val="en-US"/>
        </w:rPr>
        <w:t>Blocks of key indicators are identified and described based on the direction of economic activity.</w:t>
      </w:r>
    </w:p>
    <w:p w14:paraId="797F1F2E" w14:textId="77777777" w:rsidR="00D47D1B" w:rsidRPr="00FB4EB0" w:rsidRDefault="00D47D1B" w:rsidP="00E876BF">
      <w:pPr>
        <w:spacing w:after="0" w:line="240" w:lineRule="auto"/>
        <w:ind w:firstLine="567"/>
        <w:jc w:val="both"/>
        <w:rPr>
          <w:rFonts w:ascii="Times New Roman" w:hAnsi="Times New Roman" w:cs="Times New Roman"/>
          <w:sz w:val="28"/>
          <w:lang w:val="en-US"/>
        </w:rPr>
      </w:pPr>
    </w:p>
    <w:p w14:paraId="1CDC2837" w14:textId="77777777" w:rsidR="00D47D1B" w:rsidRDefault="00EB6734" w:rsidP="00E876BF">
      <w:pPr>
        <w:spacing w:after="0" w:line="240" w:lineRule="auto"/>
        <w:ind w:firstLine="567"/>
        <w:jc w:val="both"/>
        <w:rPr>
          <w:rFonts w:ascii="Times New Roman" w:hAnsi="Times New Roman" w:cs="Times New Roman"/>
          <w:b/>
          <w:sz w:val="28"/>
          <w:lang w:val="en-US"/>
        </w:rPr>
      </w:pPr>
      <w:r w:rsidRPr="00EB6734">
        <w:rPr>
          <w:rFonts w:ascii="Times New Roman" w:hAnsi="Times New Roman" w:cs="Times New Roman"/>
          <w:b/>
          <w:sz w:val="28"/>
          <w:lang w:val="en-US"/>
        </w:rPr>
        <w:t>Key</w:t>
      </w:r>
      <w:r w:rsidRPr="00FB4EB0">
        <w:rPr>
          <w:rFonts w:ascii="Times New Roman" w:hAnsi="Times New Roman" w:cs="Times New Roman"/>
          <w:b/>
          <w:sz w:val="28"/>
          <w:lang w:val="en-US"/>
        </w:rPr>
        <w:t xml:space="preserve"> </w:t>
      </w:r>
      <w:r w:rsidRPr="00EB6734">
        <w:rPr>
          <w:rFonts w:ascii="Times New Roman" w:hAnsi="Times New Roman" w:cs="Times New Roman"/>
          <w:b/>
          <w:sz w:val="28"/>
          <w:lang w:val="en-US"/>
        </w:rPr>
        <w:t>words</w:t>
      </w:r>
      <w:r w:rsidRPr="00FB4EB0">
        <w:rPr>
          <w:rFonts w:ascii="Times New Roman" w:hAnsi="Times New Roman" w:cs="Times New Roman"/>
          <w:b/>
          <w:sz w:val="28"/>
          <w:lang w:val="en-US"/>
        </w:rPr>
        <w:t xml:space="preserve">. </w:t>
      </w:r>
    </w:p>
    <w:p w14:paraId="44FF8D3D" w14:textId="77777777" w:rsidR="00EB6734" w:rsidRPr="006C0FA2" w:rsidRDefault="006C0FA2" w:rsidP="00E876BF">
      <w:pPr>
        <w:spacing w:after="0" w:line="240" w:lineRule="auto"/>
        <w:ind w:firstLine="567"/>
        <w:jc w:val="both"/>
        <w:rPr>
          <w:rFonts w:ascii="Times New Roman" w:hAnsi="Times New Roman" w:cs="Times New Roman"/>
          <w:sz w:val="28"/>
          <w:lang w:val="en-US"/>
        </w:rPr>
      </w:pPr>
      <w:r w:rsidRPr="006C0FA2">
        <w:rPr>
          <w:rFonts w:ascii="Times New Roman" w:hAnsi="Times New Roman" w:cs="Times New Roman"/>
          <w:sz w:val="28"/>
          <w:lang w:val="en-US"/>
        </w:rPr>
        <w:t>Key performance indicators, institution, certification, market, costs</w:t>
      </w:r>
      <w:r w:rsidR="006B2255" w:rsidRPr="006B2255">
        <w:rPr>
          <w:rFonts w:ascii="Times New Roman" w:hAnsi="Times New Roman" w:cs="Times New Roman"/>
          <w:sz w:val="28"/>
          <w:lang w:val="en-US"/>
        </w:rPr>
        <w:t xml:space="preserve">, </w:t>
      </w:r>
      <w:r w:rsidR="006B2255">
        <w:rPr>
          <w:rFonts w:ascii="Times New Roman" w:hAnsi="Times New Roman" w:cs="Times New Roman"/>
          <w:sz w:val="28"/>
          <w:lang w:val="en-US"/>
        </w:rPr>
        <w:t>transport</w:t>
      </w:r>
      <w:r w:rsidRPr="006C0FA2">
        <w:rPr>
          <w:rFonts w:ascii="Times New Roman" w:hAnsi="Times New Roman" w:cs="Times New Roman"/>
          <w:sz w:val="28"/>
          <w:lang w:val="en-US"/>
        </w:rPr>
        <w:t>.</w:t>
      </w:r>
    </w:p>
    <w:p w14:paraId="1ADA2D09" w14:textId="77777777" w:rsidR="001C5150" w:rsidRPr="00D47D1B" w:rsidRDefault="001C5150" w:rsidP="00E876BF">
      <w:pPr>
        <w:spacing w:after="0" w:line="240" w:lineRule="auto"/>
        <w:ind w:firstLine="567"/>
        <w:jc w:val="both"/>
        <w:rPr>
          <w:rFonts w:ascii="Times New Roman" w:hAnsi="Times New Roman" w:cs="Times New Roman"/>
          <w:b/>
          <w:sz w:val="28"/>
          <w:lang w:val="en-US"/>
        </w:rPr>
      </w:pPr>
    </w:p>
    <w:p w14:paraId="3EFE7DDF" w14:textId="77777777" w:rsidR="00EF3B70" w:rsidRPr="006B2255" w:rsidRDefault="00290152" w:rsidP="00E876BF">
      <w:pPr>
        <w:spacing w:after="0" w:line="240" w:lineRule="auto"/>
        <w:ind w:firstLine="567"/>
        <w:jc w:val="both"/>
        <w:rPr>
          <w:rFonts w:ascii="Times New Roman" w:hAnsi="Times New Roman" w:cs="Times New Roman"/>
          <w:b/>
          <w:sz w:val="28"/>
        </w:rPr>
      </w:pPr>
      <w:r>
        <w:rPr>
          <w:rFonts w:ascii="Times New Roman" w:hAnsi="Times New Roman" w:cs="Times New Roman"/>
          <w:b/>
          <w:sz w:val="28"/>
        </w:rPr>
        <w:t>Введение</w:t>
      </w:r>
      <w:r w:rsidRPr="006B2255">
        <w:rPr>
          <w:rFonts w:ascii="Times New Roman" w:hAnsi="Times New Roman" w:cs="Times New Roman"/>
          <w:b/>
          <w:sz w:val="28"/>
        </w:rPr>
        <w:t xml:space="preserve">. </w:t>
      </w:r>
    </w:p>
    <w:p w14:paraId="442FB86A" w14:textId="77777777" w:rsidR="00777CFF" w:rsidRDefault="00777CFF" w:rsidP="00E876BF">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В условиях глобализации рынков транспортных услуг особое значение </w:t>
      </w:r>
      <w:r w:rsidR="00306BC0">
        <w:rPr>
          <w:rFonts w:ascii="Times New Roman" w:hAnsi="Times New Roman" w:cs="Times New Roman"/>
          <w:sz w:val="28"/>
        </w:rPr>
        <w:t>приобретает</w:t>
      </w:r>
      <w:r>
        <w:rPr>
          <w:rFonts w:ascii="Times New Roman" w:hAnsi="Times New Roman" w:cs="Times New Roman"/>
          <w:sz w:val="28"/>
        </w:rPr>
        <w:t xml:space="preserve"> повышение конкурентоспособности отечественной продукции, особенно в сфере железнодорожного транспорта. Для </w:t>
      </w:r>
      <w:r w:rsidR="00306BC0">
        <w:rPr>
          <w:rFonts w:ascii="Times New Roman" w:hAnsi="Times New Roman" w:cs="Times New Roman"/>
          <w:sz w:val="28"/>
        </w:rPr>
        <w:t>обеспечения</w:t>
      </w:r>
      <w:r>
        <w:rPr>
          <w:rFonts w:ascii="Times New Roman" w:hAnsi="Times New Roman" w:cs="Times New Roman"/>
          <w:sz w:val="28"/>
        </w:rPr>
        <w:t xml:space="preserve"> качества производимой продукции и повышения безопасности </w:t>
      </w:r>
      <w:r w:rsidR="00306BC0">
        <w:rPr>
          <w:rFonts w:ascii="Times New Roman" w:hAnsi="Times New Roman" w:cs="Times New Roman"/>
          <w:sz w:val="28"/>
        </w:rPr>
        <w:t xml:space="preserve">услуг </w:t>
      </w:r>
      <w:r>
        <w:rPr>
          <w:rFonts w:ascii="Times New Roman" w:hAnsi="Times New Roman" w:cs="Times New Roman"/>
          <w:sz w:val="28"/>
        </w:rPr>
        <w:t xml:space="preserve">на железнодорожном транспорте введен институт сертификации. </w:t>
      </w:r>
      <w:r w:rsidR="0044081E">
        <w:rPr>
          <w:rFonts w:ascii="Times New Roman" w:hAnsi="Times New Roman" w:cs="Times New Roman"/>
          <w:sz w:val="28"/>
        </w:rPr>
        <w:t>Д</w:t>
      </w:r>
      <w:r w:rsidR="00B82928">
        <w:rPr>
          <w:rFonts w:ascii="Times New Roman" w:hAnsi="Times New Roman" w:cs="Times New Roman"/>
          <w:sz w:val="28"/>
        </w:rPr>
        <w:t xml:space="preserve">анная </w:t>
      </w:r>
      <w:r w:rsidR="00B82928" w:rsidRPr="00B82928">
        <w:rPr>
          <w:rFonts w:ascii="Times New Roman" w:hAnsi="Times New Roman" w:cs="Times New Roman"/>
          <w:sz w:val="28"/>
        </w:rPr>
        <w:t>форма подтверждения соответствия объектов установленным требованиям</w:t>
      </w:r>
      <w:r w:rsidR="00B82928">
        <w:rPr>
          <w:rFonts w:ascii="Times New Roman" w:hAnsi="Times New Roman" w:cs="Times New Roman"/>
          <w:sz w:val="28"/>
        </w:rPr>
        <w:t xml:space="preserve">, </w:t>
      </w:r>
      <w:r w:rsidR="00B82928" w:rsidRPr="00B82928">
        <w:rPr>
          <w:rFonts w:ascii="Times New Roman" w:hAnsi="Times New Roman" w:cs="Times New Roman"/>
          <w:sz w:val="28"/>
        </w:rPr>
        <w:t>осуществляемая органом по сертификации</w:t>
      </w:r>
      <w:r w:rsidR="00B82928">
        <w:rPr>
          <w:rFonts w:ascii="Times New Roman" w:hAnsi="Times New Roman" w:cs="Times New Roman"/>
          <w:sz w:val="28"/>
        </w:rPr>
        <w:t xml:space="preserve">, может </w:t>
      </w:r>
      <w:r w:rsidR="00306BC0">
        <w:rPr>
          <w:rFonts w:ascii="Times New Roman" w:hAnsi="Times New Roman" w:cs="Times New Roman"/>
          <w:sz w:val="28"/>
        </w:rPr>
        <w:t>иметь</w:t>
      </w:r>
      <w:r w:rsidR="00B82928">
        <w:rPr>
          <w:rFonts w:ascii="Times New Roman" w:hAnsi="Times New Roman" w:cs="Times New Roman"/>
          <w:sz w:val="28"/>
        </w:rPr>
        <w:t xml:space="preserve"> как обязательный, так и добровольный характер. Однако в </w:t>
      </w:r>
      <w:r w:rsidR="00306BC0">
        <w:rPr>
          <w:rFonts w:ascii="Times New Roman" w:hAnsi="Times New Roman" w:cs="Times New Roman"/>
          <w:sz w:val="28"/>
        </w:rPr>
        <w:t>любом</w:t>
      </w:r>
      <w:r w:rsidR="00B82928">
        <w:rPr>
          <w:rFonts w:ascii="Times New Roman" w:hAnsi="Times New Roman" w:cs="Times New Roman"/>
          <w:sz w:val="28"/>
        </w:rPr>
        <w:t xml:space="preserve"> случа</w:t>
      </w:r>
      <w:r w:rsidR="00306BC0">
        <w:rPr>
          <w:rFonts w:ascii="Times New Roman" w:hAnsi="Times New Roman" w:cs="Times New Roman"/>
          <w:sz w:val="28"/>
        </w:rPr>
        <w:t>е</w:t>
      </w:r>
      <w:r w:rsidR="00B82928">
        <w:rPr>
          <w:rFonts w:ascii="Times New Roman" w:hAnsi="Times New Roman" w:cs="Times New Roman"/>
          <w:sz w:val="28"/>
        </w:rPr>
        <w:t xml:space="preserve"> имеет место возникновение трансакционных издержек как со стороны органов по сертификации (участников рынка услуг по сертификации), так и пользователей услуг по сертификации (участников рынка транспортных услуг) </w:t>
      </w:r>
      <w:r w:rsidR="008F7D41">
        <w:rPr>
          <w:rFonts w:ascii="Times New Roman" w:hAnsi="Times New Roman" w:cs="Times New Roman"/>
          <w:sz w:val="28"/>
        </w:rPr>
        <w:t>[</w:t>
      </w:r>
      <w:r w:rsidR="00765F1B">
        <w:rPr>
          <w:rFonts w:ascii="Times New Roman" w:hAnsi="Times New Roman" w:cs="Times New Roman"/>
          <w:sz w:val="28"/>
        </w:rPr>
        <w:t>1</w:t>
      </w:r>
      <w:r w:rsidR="008F7D41">
        <w:rPr>
          <w:rFonts w:ascii="Times New Roman" w:hAnsi="Times New Roman" w:cs="Times New Roman"/>
          <w:sz w:val="28"/>
        </w:rPr>
        <w:t>].</w:t>
      </w:r>
      <w:r w:rsidR="0022247A">
        <w:rPr>
          <w:rFonts w:ascii="Times New Roman" w:hAnsi="Times New Roman" w:cs="Times New Roman"/>
          <w:sz w:val="28"/>
        </w:rPr>
        <w:t xml:space="preserve"> Определение и достижение запланированного </w:t>
      </w:r>
      <w:r w:rsidR="00436F83">
        <w:rPr>
          <w:rFonts w:ascii="Times New Roman" w:hAnsi="Times New Roman" w:cs="Times New Roman"/>
          <w:sz w:val="28"/>
        </w:rPr>
        <w:t>целесообразного</w:t>
      </w:r>
      <w:r w:rsidR="0022247A">
        <w:rPr>
          <w:rFonts w:ascii="Times New Roman" w:hAnsi="Times New Roman" w:cs="Times New Roman"/>
          <w:sz w:val="28"/>
        </w:rPr>
        <w:t xml:space="preserve"> уровня трансакционных издержек при проведении процедуры сертификации возможно с помощью </w:t>
      </w:r>
      <w:r w:rsidR="00436F83">
        <w:rPr>
          <w:rFonts w:ascii="Times New Roman" w:hAnsi="Times New Roman" w:cs="Times New Roman"/>
          <w:sz w:val="28"/>
        </w:rPr>
        <w:t>системы</w:t>
      </w:r>
      <w:r w:rsidR="0022247A">
        <w:rPr>
          <w:rFonts w:ascii="Times New Roman" w:hAnsi="Times New Roman" w:cs="Times New Roman"/>
          <w:sz w:val="28"/>
        </w:rPr>
        <w:t xml:space="preserve"> </w:t>
      </w:r>
      <w:r w:rsidR="0022247A">
        <w:rPr>
          <w:rFonts w:ascii="Times New Roman" w:hAnsi="Times New Roman" w:cs="Times New Roman"/>
          <w:sz w:val="28"/>
        </w:rPr>
        <w:lastRenderedPageBreak/>
        <w:t xml:space="preserve">ключевых показателей эффективности </w:t>
      </w:r>
      <w:r w:rsidR="00436F83">
        <w:rPr>
          <w:rFonts w:ascii="Times New Roman" w:hAnsi="Times New Roman" w:cs="Times New Roman"/>
          <w:sz w:val="28"/>
        </w:rPr>
        <w:t>процедуры</w:t>
      </w:r>
      <w:r w:rsidR="0022247A">
        <w:rPr>
          <w:rFonts w:ascii="Times New Roman" w:hAnsi="Times New Roman" w:cs="Times New Roman"/>
          <w:sz w:val="28"/>
        </w:rPr>
        <w:t xml:space="preserve"> сертификации на железнодорожном транспорте.</w:t>
      </w:r>
    </w:p>
    <w:p w14:paraId="75C2A3A1" w14:textId="77777777" w:rsidR="006C0FA2" w:rsidRPr="0044081E" w:rsidRDefault="006C0FA2" w:rsidP="00E876BF">
      <w:pPr>
        <w:spacing w:after="0" w:line="240" w:lineRule="auto"/>
        <w:ind w:firstLine="567"/>
        <w:jc w:val="both"/>
        <w:rPr>
          <w:rFonts w:ascii="Times New Roman" w:hAnsi="Times New Roman" w:cs="Times New Roman"/>
          <w:color w:val="000000" w:themeColor="text1"/>
          <w:sz w:val="28"/>
        </w:rPr>
      </w:pPr>
      <w:r w:rsidRPr="0022247A">
        <w:rPr>
          <w:rFonts w:ascii="Times New Roman" w:hAnsi="Times New Roman" w:cs="Times New Roman"/>
          <w:color w:val="000000" w:themeColor="text1"/>
          <w:sz w:val="28"/>
        </w:rPr>
        <w:t xml:space="preserve">Целью проведения </w:t>
      </w:r>
      <w:r w:rsidR="00436F83">
        <w:rPr>
          <w:rFonts w:ascii="Times New Roman" w:hAnsi="Times New Roman" w:cs="Times New Roman"/>
          <w:color w:val="000000" w:themeColor="text1"/>
          <w:sz w:val="28"/>
        </w:rPr>
        <w:t xml:space="preserve">настоящего </w:t>
      </w:r>
      <w:r w:rsidRPr="0022247A">
        <w:rPr>
          <w:rFonts w:ascii="Times New Roman" w:hAnsi="Times New Roman" w:cs="Times New Roman"/>
          <w:color w:val="000000" w:themeColor="text1"/>
          <w:sz w:val="28"/>
        </w:rPr>
        <w:t xml:space="preserve">исследования является определение </w:t>
      </w:r>
      <w:r w:rsidR="00436F83">
        <w:rPr>
          <w:rFonts w:ascii="Times New Roman" w:hAnsi="Times New Roman" w:cs="Times New Roman"/>
          <w:color w:val="000000" w:themeColor="text1"/>
          <w:sz w:val="28"/>
        </w:rPr>
        <w:t>указанных</w:t>
      </w:r>
      <w:r w:rsidR="0022247A" w:rsidRPr="0022247A">
        <w:rPr>
          <w:rFonts w:ascii="Times New Roman" w:hAnsi="Times New Roman" w:cs="Times New Roman"/>
          <w:color w:val="000000" w:themeColor="text1"/>
          <w:sz w:val="28"/>
        </w:rPr>
        <w:t xml:space="preserve"> </w:t>
      </w:r>
      <w:r w:rsidRPr="0022247A">
        <w:rPr>
          <w:rFonts w:ascii="Times New Roman" w:hAnsi="Times New Roman" w:cs="Times New Roman"/>
          <w:color w:val="000000" w:themeColor="text1"/>
          <w:sz w:val="28"/>
        </w:rPr>
        <w:t>ключевых показателей</w:t>
      </w:r>
      <w:r w:rsidR="00777CFF" w:rsidRPr="0022247A">
        <w:rPr>
          <w:rFonts w:ascii="Times New Roman" w:hAnsi="Times New Roman" w:cs="Times New Roman"/>
          <w:color w:val="000000" w:themeColor="text1"/>
          <w:sz w:val="28"/>
        </w:rPr>
        <w:t xml:space="preserve">, а задачей – </w:t>
      </w:r>
      <w:r w:rsidR="0022247A" w:rsidRPr="0022247A">
        <w:rPr>
          <w:rFonts w:ascii="Times New Roman" w:hAnsi="Times New Roman" w:cs="Times New Roman"/>
          <w:color w:val="000000" w:themeColor="text1"/>
          <w:sz w:val="28"/>
        </w:rPr>
        <w:t xml:space="preserve">их </w:t>
      </w:r>
      <w:r w:rsidR="00777CFF" w:rsidRPr="0022247A">
        <w:rPr>
          <w:rFonts w:ascii="Times New Roman" w:hAnsi="Times New Roman" w:cs="Times New Roman"/>
          <w:color w:val="000000" w:themeColor="text1"/>
          <w:sz w:val="28"/>
        </w:rPr>
        <w:t>адаптация к условиям проведения сертификации и возникновением трансакционных издержек в процессе проведения данных процедур.</w:t>
      </w:r>
      <w:r w:rsidR="00777CFF" w:rsidRPr="0044081E">
        <w:rPr>
          <w:rFonts w:ascii="Times New Roman" w:hAnsi="Times New Roman" w:cs="Times New Roman"/>
          <w:color w:val="000000" w:themeColor="text1"/>
          <w:sz w:val="28"/>
        </w:rPr>
        <w:t xml:space="preserve"> </w:t>
      </w:r>
    </w:p>
    <w:p w14:paraId="470C519F" w14:textId="77777777" w:rsidR="006D05BC" w:rsidRPr="0044081E" w:rsidRDefault="00777CFF" w:rsidP="00E876BF">
      <w:pPr>
        <w:spacing w:after="0" w:line="240" w:lineRule="auto"/>
        <w:ind w:firstLine="567"/>
        <w:jc w:val="both"/>
        <w:rPr>
          <w:rFonts w:ascii="Times New Roman" w:hAnsi="Times New Roman" w:cs="Times New Roman"/>
          <w:color w:val="000000" w:themeColor="text1"/>
          <w:sz w:val="28"/>
        </w:rPr>
      </w:pPr>
      <w:r w:rsidRPr="0044081E">
        <w:rPr>
          <w:rFonts w:ascii="Times New Roman" w:hAnsi="Times New Roman" w:cs="Times New Roman"/>
          <w:color w:val="000000" w:themeColor="text1"/>
          <w:sz w:val="28"/>
        </w:rPr>
        <w:t xml:space="preserve">В исследовании широко использована аббревиатура показатели </w:t>
      </w:r>
      <w:r w:rsidRPr="0044081E">
        <w:rPr>
          <w:rFonts w:ascii="Times New Roman" w:hAnsi="Times New Roman" w:cs="Times New Roman"/>
          <w:color w:val="000000" w:themeColor="text1"/>
          <w:sz w:val="28"/>
          <w:lang w:val="en-US"/>
        </w:rPr>
        <w:t>KPI</w:t>
      </w:r>
      <w:r w:rsidRPr="0044081E">
        <w:rPr>
          <w:rFonts w:ascii="Times New Roman" w:hAnsi="Times New Roman" w:cs="Times New Roman"/>
          <w:color w:val="000000" w:themeColor="text1"/>
          <w:sz w:val="28"/>
        </w:rPr>
        <w:t xml:space="preserve"> </w:t>
      </w:r>
      <w:r w:rsidRPr="0044081E">
        <w:rPr>
          <w:rFonts w:ascii="Times New Roman" w:hAnsi="Times New Roman" w:cs="Times New Roman"/>
          <w:i/>
          <w:color w:val="000000" w:themeColor="text1"/>
          <w:sz w:val="28"/>
        </w:rPr>
        <w:t xml:space="preserve">(англ. </w:t>
      </w:r>
      <w:r w:rsidRPr="0044081E">
        <w:rPr>
          <w:rFonts w:ascii="Times New Roman" w:hAnsi="Times New Roman" w:cs="Times New Roman"/>
          <w:i/>
          <w:color w:val="000000" w:themeColor="text1"/>
          <w:sz w:val="28"/>
          <w:lang w:val="en-US"/>
        </w:rPr>
        <w:t>Key</w:t>
      </w:r>
      <w:r w:rsidRPr="0044081E">
        <w:rPr>
          <w:rFonts w:ascii="Times New Roman" w:hAnsi="Times New Roman" w:cs="Times New Roman"/>
          <w:i/>
          <w:color w:val="000000" w:themeColor="text1"/>
          <w:sz w:val="28"/>
        </w:rPr>
        <w:t xml:space="preserve"> </w:t>
      </w:r>
      <w:r w:rsidRPr="0044081E">
        <w:rPr>
          <w:rFonts w:ascii="Times New Roman" w:hAnsi="Times New Roman" w:cs="Times New Roman"/>
          <w:i/>
          <w:color w:val="000000" w:themeColor="text1"/>
          <w:sz w:val="28"/>
          <w:lang w:val="en-US"/>
        </w:rPr>
        <w:t>Performance</w:t>
      </w:r>
      <w:r w:rsidRPr="0044081E">
        <w:rPr>
          <w:rFonts w:ascii="Times New Roman" w:hAnsi="Times New Roman" w:cs="Times New Roman"/>
          <w:i/>
          <w:color w:val="000000" w:themeColor="text1"/>
          <w:sz w:val="28"/>
        </w:rPr>
        <w:t xml:space="preserve"> </w:t>
      </w:r>
      <w:r w:rsidRPr="0044081E">
        <w:rPr>
          <w:rFonts w:ascii="Times New Roman" w:hAnsi="Times New Roman" w:cs="Times New Roman"/>
          <w:i/>
          <w:color w:val="000000" w:themeColor="text1"/>
          <w:sz w:val="28"/>
          <w:lang w:val="en-US"/>
        </w:rPr>
        <w:t>Indicators</w:t>
      </w:r>
      <w:r w:rsidRPr="0044081E">
        <w:rPr>
          <w:rFonts w:ascii="Times New Roman" w:hAnsi="Times New Roman" w:cs="Times New Roman"/>
          <w:i/>
          <w:color w:val="000000" w:themeColor="text1"/>
          <w:sz w:val="28"/>
        </w:rPr>
        <w:t xml:space="preserve">), </w:t>
      </w:r>
      <w:r w:rsidRPr="0044081E">
        <w:rPr>
          <w:rFonts w:ascii="Times New Roman" w:hAnsi="Times New Roman" w:cs="Times New Roman"/>
          <w:color w:val="000000" w:themeColor="text1"/>
          <w:sz w:val="28"/>
        </w:rPr>
        <w:t xml:space="preserve">обозначающая ключевые показатели эффективности. </w:t>
      </w:r>
      <w:r w:rsidRPr="0044081E">
        <w:rPr>
          <w:rFonts w:ascii="Times New Roman" w:hAnsi="Times New Roman" w:cs="Times New Roman"/>
          <w:i/>
          <w:color w:val="000000" w:themeColor="text1"/>
          <w:sz w:val="28"/>
        </w:rPr>
        <w:t xml:space="preserve"> </w:t>
      </w:r>
    </w:p>
    <w:p w14:paraId="3EA41D99" w14:textId="77777777" w:rsidR="006D05BC" w:rsidRPr="0044081E" w:rsidRDefault="00777CFF" w:rsidP="00E876BF">
      <w:pPr>
        <w:spacing w:after="0" w:line="240" w:lineRule="auto"/>
        <w:ind w:firstLine="567"/>
        <w:jc w:val="both"/>
        <w:rPr>
          <w:rFonts w:ascii="Times New Roman" w:hAnsi="Times New Roman" w:cs="Times New Roman"/>
          <w:color w:val="000000" w:themeColor="text1"/>
          <w:sz w:val="28"/>
        </w:rPr>
      </w:pPr>
      <w:r w:rsidRPr="0044081E">
        <w:rPr>
          <w:rFonts w:ascii="Times New Roman" w:hAnsi="Times New Roman" w:cs="Times New Roman"/>
          <w:color w:val="000000" w:themeColor="text1"/>
          <w:sz w:val="28"/>
        </w:rPr>
        <w:t>С</w:t>
      </w:r>
      <w:r w:rsidR="006D05BC" w:rsidRPr="0044081E">
        <w:rPr>
          <w:rFonts w:ascii="Times New Roman" w:hAnsi="Times New Roman" w:cs="Times New Roman"/>
          <w:color w:val="000000" w:themeColor="text1"/>
          <w:sz w:val="28"/>
        </w:rPr>
        <w:t>тоит отметить, что вопросам комплексных научных исследований применительно к сфере экономической оценки эффективности системы сертификации на железнодорожном транспорте, до настоящего времени, значительного внимания не уделялось.</w:t>
      </w:r>
    </w:p>
    <w:p w14:paraId="39105272" w14:textId="77777777" w:rsidR="0044081E" w:rsidRDefault="0044081E" w:rsidP="00E876BF">
      <w:pPr>
        <w:spacing w:after="0" w:line="240" w:lineRule="auto"/>
        <w:ind w:firstLine="567"/>
        <w:rPr>
          <w:rFonts w:ascii="Times New Roman" w:hAnsi="Times New Roman" w:cs="Times New Roman"/>
          <w:b/>
          <w:sz w:val="28"/>
        </w:rPr>
      </w:pPr>
    </w:p>
    <w:p w14:paraId="4237AD6A" w14:textId="77777777" w:rsidR="00290152" w:rsidRPr="00FF4E40" w:rsidRDefault="006D05BC" w:rsidP="00E876BF">
      <w:pPr>
        <w:spacing w:after="0" w:line="240" w:lineRule="auto"/>
        <w:ind w:firstLine="567"/>
        <w:jc w:val="both"/>
        <w:rPr>
          <w:rFonts w:ascii="Times New Roman" w:hAnsi="Times New Roman" w:cs="Times New Roman"/>
          <w:sz w:val="28"/>
        </w:rPr>
      </w:pPr>
      <w:r>
        <w:rPr>
          <w:rFonts w:ascii="Times New Roman" w:hAnsi="Times New Roman" w:cs="Times New Roman"/>
          <w:b/>
          <w:sz w:val="28"/>
        </w:rPr>
        <w:t>Методология исследования</w:t>
      </w:r>
      <w:r w:rsidR="00290152">
        <w:rPr>
          <w:rFonts w:ascii="Times New Roman" w:hAnsi="Times New Roman" w:cs="Times New Roman"/>
          <w:b/>
          <w:sz w:val="28"/>
        </w:rPr>
        <w:t>.</w:t>
      </w:r>
      <w:r w:rsidR="00EB6734">
        <w:rPr>
          <w:rFonts w:ascii="Times New Roman" w:hAnsi="Times New Roman" w:cs="Times New Roman"/>
          <w:b/>
          <w:sz w:val="28"/>
        </w:rPr>
        <w:t xml:space="preserve"> </w:t>
      </w:r>
    </w:p>
    <w:p w14:paraId="6D0498B7" w14:textId="77777777" w:rsidR="006D05BC" w:rsidRDefault="006D05BC" w:rsidP="00E876BF">
      <w:pPr>
        <w:spacing w:after="0" w:line="240" w:lineRule="auto"/>
        <w:ind w:firstLine="567"/>
        <w:jc w:val="both"/>
        <w:rPr>
          <w:rFonts w:ascii="Times New Roman" w:hAnsi="Times New Roman" w:cs="Times New Roman"/>
          <w:sz w:val="28"/>
        </w:rPr>
      </w:pPr>
      <w:r w:rsidRPr="00BC1AA4">
        <w:rPr>
          <w:rFonts w:ascii="Times New Roman" w:hAnsi="Times New Roman" w:cs="Times New Roman"/>
          <w:sz w:val="28"/>
        </w:rPr>
        <w:t xml:space="preserve">Базовый метод исследования основывается на возможностях </w:t>
      </w:r>
      <w:r w:rsidR="00436F83">
        <w:rPr>
          <w:rFonts w:ascii="Times New Roman" w:hAnsi="Times New Roman" w:cs="Times New Roman"/>
          <w:sz w:val="28"/>
        </w:rPr>
        <w:t>применения</w:t>
      </w:r>
      <w:r w:rsidRPr="00BC1AA4">
        <w:rPr>
          <w:rFonts w:ascii="Times New Roman" w:hAnsi="Times New Roman" w:cs="Times New Roman"/>
          <w:sz w:val="28"/>
        </w:rPr>
        <w:t xml:space="preserve"> положений </w:t>
      </w:r>
      <w:r w:rsidR="00BC1AA4">
        <w:rPr>
          <w:rFonts w:ascii="Times New Roman" w:hAnsi="Times New Roman" w:cs="Times New Roman"/>
          <w:sz w:val="28"/>
        </w:rPr>
        <w:t xml:space="preserve">теории трансакционных издержек </w:t>
      </w:r>
      <w:r w:rsidR="008F7D41">
        <w:rPr>
          <w:rFonts w:ascii="Times New Roman" w:hAnsi="Times New Roman" w:cs="Times New Roman"/>
          <w:sz w:val="28"/>
        </w:rPr>
        <w:t>[</w:t>
      </w:r>
      <w:r w:rsidR="00765F1B">
        <w:rPr>
          <w:rFonts w:ascii="Times New Roman" w:hAnsi="Times New Roman" w:cs="Times New Roman"/>
          <w:sz w:val="28"/>
        </w:rPr>
        <w:t>6</w:t>
      </w:r>
      <w:r w:rsidR="008F7D41">
        <w:rPr>
          <w:rFonts w:ascii="Times New Roman" w:hAnsi="Times New Roman" w:cs="Times New Roman"/>
          <w:sz w:val="28"/>
        </w:rPr>
        <w:t xml:space="preserve">] </w:t>
      </w:r>
      <w:r w:rsidR="00436F83">
        <w:rPr>
          <w:rFonts w:ascii="Times New Roman" w:hAnsi="Times New Roman" w:cs="Times New Roman"/>
          <w:sz w:val="28"/>
        </w:rPr>
        <w:t>в процессе формирования</w:t>
      </w:r>
      <w:r w:rsidR="00BC1AA4">
        <w:rPr>
          <w:rFonts w:ascii="Times New Roman" w:hAnsi="Times New Roman" w:cs="Times New Roman"/>
          <w:sz w:val="28"/>
        </w:rPr>
        <w:t xml:space="preserve"> сбалансированной системы показателей. В ходе анализа научных трудов в рассматриваемой сфере, определены элементы трансакционных издержек исходя из</w:t>
      </w:r>
      <w:r w:rsidR="008F7D41">
        <w:rPr>
          <w:rFonts w:ascii="Times New Roman" w:hAnsi="Times New Roman" w:cs="Times New Roman"/>
          <w:sz w:val="28"/>
        </w:rPr>
        <w:t xml:space="preserve"> особен</w:t>
      </w:r>
      <w:r w:rsidR="00B82928">
        <w:rPr>
          <w:rFonts w:ascii="Times New Roman" w:hAnsi="Times New Roman" w:cs="Times New Roman"/>
          <w:sz w:val="28"/>
        </w:rPr>
        <w:t xml:space="preserve">ностей </w:t>
      </w:r>
      <w:r w:rsidR="00436F83">
        <w:rPr>
          <w:rFonts w:ascii="Times New Roman" w:hAnsi="Times New Roman" w:cs="Times New Roman"/>
          <w:sz w:val="28"/>
        </w:rPr>
        <w:t xml:space="preserve">проведения </w:t>
      </w:r>
      <w:r w:rsidR="00B82928">
        <w:rPr>
          <w:rFonts w:ascii="Times New Roman" w:hAnsi="Times New Roman" w:cs="Times New Roman"/>
          <w:sz w:val="28"/>
        </w:rPr>
        <w:t xml:space="preserve">процедуры сертификации на железнодорожном транспорте </w:t>
      </w:r>
      <w:r w:rsidR="008F7D41">
        <w:rPr>
          <w:rFonts w:ascii="Times New Roman" w:hAnsi="Times New Roman" w:cs="Times New Roman"/>
          <w:sz w:val="28"/>
        </w:rPr>
        <w:t>[</w:t>
      </w:r>
      <w:r w:rsidR="00765F1B">
        <w:rPr>
          <w:rFonts w:ascii="Times New Roman" w:hAnsi="Times New Roman" w:cs="Times New Roman"/>
          <w:sz w:val="28"/>
        </w:rPr>
        <w:t>10</w:t>
      </w:r>
      <w:r w:rsidR="008F7D41">
        <w:rPr>
          <w:rFonts w:ascii="Times New Roman" w:hAnsi="Times New Roman" w:cs="Times New Roman"/>
          <w:sz w:val="28"/>
        </w:rPr>
        <w:t>].</w:t>
      </w:r>
    </w:p>
    <w:p w14:paraId="6463A32F" w14:textId="77777777" w:rsidR="00EF3B70" w:rsidRPr="00777CFF" w:rsidRDefault="00EF3B70" w:rsidP="00E876BF">
      <w:pPr>
        <w:spacing w:after="0" w:line="240" w:lineRule="auto"/>
        <w:ind w:firstLine="567"/>
        <w:jc w:val="both"/>
        <w:rPr>
          <w:rFonts w:ascii="Times New Roman" w:hAnsi="Times New Roman" w:cs="Times New Roman"/>
          <w:sz w:val="28"/>
        </w:rPr>
      </w:pPr>
    </w:p>
    <w:p w14:paraId="5D7821E8" w14:textId="77777777" w:rsidR="00290152" w:rsidRPr="00EF3B70" w:rsidRDefault="00290152" w:rsidP="00E876BF">
      <w:pPr>
        <w:spacing w:after="0" w:line="240" w:lineRule="auto"/>
        <w:ind w:firstLine="567"/>
        <w:rPr>
          <w:rFonts w:ascii="Times New Roman" w:hAnsi="Times New Roman" w:cs="Times New Roman"/>
          <w:b/>
          <w:sz w:val="28"/>
        </w:rPr>
      </w:pPr>
      <w:r>
        <w:rPr>
          <w:rFonts w:ascii="Times New Roman" w:hAnsi="Times New Roman" w:cs="Times New Roman"/>
          <w:b/>
          <w:sz w:val="28"/>
        </w:rPr>
        <w:t>Результаты исследования.</w:t>
      </w:r>
    </w:p>
    <w:p w14:paraId="64B9A755" w14:textId="77777777" w:rsidR="00B8249E" w:rsidRDefault="00436F83" w:rsidP="00E876BF">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В </w:t>
      </w:r>
      <w:r w:rsidR="0028371B">
        <w:rPr>
          <w:rFonts w:ascii="Times New Roman" w:hAnsi="Times New Roman" w:cs="Times New Roman"/>
          <w:sz w:val="28"/>
        </w:rPr>
        <w:t>результате</w:t>
      </w:r>
      <w:r w:rsidR="00B8249E">
        <w:rPr>
          <w:rFonts w:ascii="Times New Roman" w:hAnsi="Times New Roman" w:cs="Times New Roman"/>
          <w:sz w:val="28"/>
        </w:rPr>
        <w:t xml:space="preserve"> исследования авторами разработаны ключевые показатели эффективности системы сертификации в сфере железнодорожного транспорта (Таблица 1). Концепция сбалансированной системы показателей, разработанная в начале 1990-х гг. американскими экономистами Д. Нортоном и Р. Капланом в качестве механизма для получения планируемых результатов в условиях </w:t>
      </w:r>
      <w:r w:rsidR="008F7D41">
        <w:rPr>
          <w:rFonts w:ascii="Times New Roman" w:hAnsi="Times New Roman" w:cs="Times New Roman"/>
          <w:sz w:val="28"/>
        </w:rPr>
        <w:t xml:space="preserve">жесткой </w:t>
      </w:r>
      <w:r w:rsidR="00B8249E">
        <w:rPr>
          <w:rFonts w:ascii="Times New Roman" w:hAnsi="Times New Roman" w:cs="Times New Roman"/>
          <w:sz w:val="28"/>
        </w:rPr>
        <w:t xml:space="preserve">конкуренции, была принята за основу при разработке показателей </w:t>
      </w:r>
      <w:r w:rsidR="00B8249E">
        <w:rPr>
          <w:rFonts w:ascii="Times New Roman" w:hAnsi="Times New Roman" w:cs="Times New Roman"/>
          <w:sz w:val="28"/>
          <w:lang w:val="en-US"/>
        </w:rPr>
        <w:t>KPI</w:t>
      </w:r>
      <w:r w:rsidR="008F7D41">
        <w:rPr>
          <w:rFonts w:ascii="Times New Roman" w:hAnsi="Times New Roman" w:cs="Times New Roman"/>
          <w:sz w:val="28"/>
        </w:rPr>
        <w:t xml:space="preserve"> системы сертификации [</w:t>
      </w:r>
      <w:r w:rsidR="00765F1B">
        <w:rPr>
          <w:rFonts w:ascii="Times New Roman" w:hAnsi="Times New Roman" w:cs="Times New Roman"/>
          <w:sz w:val="28"/>
        </w:rPr>
        <w:t>9</w:t>
      </w:r>
      <w:r w:rsidR="008F7D41">
        <w:rPr>
          <w:rFonts w:ascii="Times New Roman" w:hAnsi="Times New Roman" w:cs="Times New Roman"/>
          <w:sz w:val="28"/>
        </w:rPr>
        <w:t>].</w:t>
      </w:r>
    </w:p>
    <w:p w14:paraId="415550DB" w14:textId="77777777" w:rsidR="008F7D41" w:rsidRPr="00B8249E" w:rsidRDefault="008F7D41" w:rsidP="00E876BF">
      <w:pPr>
        <w:spacing w:after="0" w:line="240" w:lineRule="auto"/>
        <w:ind w:firstLine="567"/>
        <w:jc w:val="both"/>
        <w:rPr>
          <w:rFonts w:ascii="Times New Roman" w:hAnsi="Times New Roman" w:cs="Times New Roman"/>
          <w:sz w:val="28"/>
        </w:rPr>
      </w:pPr>
    </w:p>
    <w:p w14:paraId="010BA765" w14:textId="77777777" w:rsidR="00EF3B70" w:rsidRPr="006F2EE8" w:rsidRDefault="00B8249E" w:rsidP="00E876BF">
      <w:pPr>
        <w:spacing w:after="0" w:line="240" w:lineRule="auto"/>
        <w:ind w:firstLine="567"/>
        <w:jc w:val="both"/>
      </w:pPr>
      <w:r>
        <w:rPr>
          <w:rFonts w:ascii="Times New Roman" w:hAnsi="Times New Roman" w:cs="Times New Roman"/>
          <w:sz w:val="28"/>
        </w:rPr>
        <w:t>Таблица 1</w:t>
      </w:r>
      <w:r w:rsidR="00EF3B70">
        <w:rPr>
          <w:rFonts w:ascii="Times New Roman" w:hAnsi="Times New Roman" w:cs="Times New Roman"/>
          <w:sz w:val="28"/>
        </w:rPr>
        <w:t xml:space="preserve"> Классификация </w:t>
      </w:r>
      <w:r w:rsidR="00EF3B70" w:rsidRPr="00575411">
        <w:rPr>
          <w:rFonts w:ascii="Times New Roman" w:hAnsi="Times New Roman" w:cs="Times New Roman"/>
          <w:sz w:val="28"/>
        </w:rPr>
        <w:t>ключевых показателей эффективности системы сертификации в сфере железнодорожного транспорта</w:t>
      </w:r>
      <w:r w:rsidR="00EF3B70">
        <w:rPr>
          <w:rFonts w:ascii="Times New Roman" w:hAnsi="Times New Roman" w:cs="Times New Roman"/>
          <w:sz w:val="28"/>
        </w:rPr>
        <w:t xml:space="preserve"> </w:t>
      </w:r>
    </w:p>
    <w:tbl>
      <w:tblPr>
        <w:tblStyle w:val="a4"/>
        <w:tblW w:w="8982" w:type="dxa"/>
        <w:jc w:val="center"/>
        <w:tblLook w:val="04A0" w:firstRow="1" w:lastRow="0" w:firstColumn="1" w:lastColumn="0" w:noHBand="0" w:noVBand="1"/>
      </w:tblPr>
      <w:tblGrid>
        <w:gridCol w:w="2286"/>
        <w:gridCol w:w="2350"/>
        <w:gridCol w:w="2708"/>
        <w:gridCol w:w="1638"/>
      </w:tblGrid>
      <w:tr w:rsidR="00EF3B70" w:rsidRPr="006F2EE8" w14:paraId="1D98DBB0" w14:textId="77777777" w:rsidTr="00436F83">
        <w:trPr>
          <w:jc w:val="center"/>
        </w:trPr>
        <w:tc>
          <w:tcPr>
            <w:tcW w:w="2286" w:type="dxa"/>
          </w:tcPr>
          <w:p w14:paraId="37218C42" w14:textId="77777777" w:rsidR="00EF3B70" w:rsidRPr="006F2EE8" w:rsidRDefault="00EF3B70" w:rsidP="0022247A">
            <w:pPr>
              <w:jc w:val="both"/>
              <w:rPr>
                <w:rFonts w:ascii="Times New Roman" w:hAnsi="Times New Roman" w:cs="Times New Roman"/>
                <w:sz w:val="28"/>
                <w:szCs w:val="28"/>
              </w:rPr>
            </w:pPr>
            <w:r w:rsidRPr="00BB00ED">
              <w:rPr>
                <w:rFonts w:ascii="Times New Roman" w:hAnsi="Times New Roman" w:cs="Times New Roman"/>
                <w:sz w:val="28"/>
                <w:szCs w:val="28"/>
              </w:rPr>
              <w:t xml:space="preserve">Блок </w:t>
            </w:r>
            <w:r w:rsidR="0022247A">
              <w:rPr>
                <w:rFonts w:ascii="Times New Roman" w:hAnsi="Times New Roman" w:cs="Times New Roman"/>
                <w:sz w:val="28"/>
                <w:szCs w:val="28"/>
              </w:rPr>
              <w:t xml:space="preserve">ключевых показателей </w:t>
            </w:r>
          </w:p>
        </w:tc>
        <w:tc>
          <w:tcPr>
            <w:tcW w:w="2350" w:type="dxa"/>
          </w:tcPr>
          <w:p w14:paraId="1D0E8D28" w14:textId="77777777" w:rsidR="00EF3B70" w:rsidRPr="006F2EE8" w:rsidRDefault="00EF3B70" w:rsidP="00493FE6">
            <w:pPr>
              <w:jc w:val="both"/>
              <w:rPr>
                <w:rFonts w:ascii="Times New Roman" w:hAnsi="Times New Roman" w:cs="Times New Roman"/>
                <w:sz w:val="28"/>
                <w:szCs w:val="28"/>
              </w:rPr>
            </w:pPr>
            <w:r>
              <w:rPr>
                <w:rFonts w:ascii="Times New Roman" w:hAnsi="Times New Roman" w:cs="Times New Roman"/>
                <w:sz w:val="28"/>
                <w:szCs w:val="28"/>
              </w:rPr>
              <w:t xml:space="preserve">Элемент трансакционных издержек </w:t>
            </w:r>
          </w:p>
        </w:tc>
        <w:tc>
          <w:tcPr>
            <w:tcW w:w="2708" w:type="dxa"/>
          </w:tcPr>
          <w:p w14:paraId="5249F9EB" w14:textId="77777777" w:rsidR="00EF3B70" w:rsidRPr="006F2EE8" w:rsidRDefault="00EF3B70" w:rsidP="00493FE6">
            <w:pPr>
              <w:jc w:val="both"/>
              <w:rPr>
                <w:rFonts w:ascii="Times New Roman" w:hAnsi="Times New Roman" w:cs="Times New Roman"/>
                <w:sz w:val="28"/>
                <w:szCs w:val="28"/>
              </w:rPr>
            </w:pPr>
            <w:r w:rsidRPr="006F2EE8">
              <w:rPr>
                <w:rFonts w:ascii="Times New Roman" w:hAnsi="Times New Roman" w:cs="Times New Roman"/>
                <w:sz w:val="28"/>
                <w:szCs w:val="28"/>
              </w:rPr>
              <w:t>Показатели KPI</w:t>
            </w:r>
          </w:p>
        </w:tc>
        <w:tc>
          <w:tcPr>
            <w:tcW w:w="1638" w:type="dxa"/>
          </w:tcPr>
          <w:p w14:paraId="7B0583A9" w14:textId="77777777" w:rsidR="00EF3B70" w:rsidRPr="006F2EE8" w:rsidRDefault="00EF3B70" w:rsidP="00493FE6">
            <w:pPr>
              <w:jc w:val="both"/>
              <w:rPr>
                <w:rFonts w:ascii="Times New Roman" w:hAnsi="Times New Roman" w:cs="Times New Roman"/>
                <w:sz w:val="28"/>
                <w:szCs w:val="28"/>
              </w:rPr>
            </w:pPr>
            <w:r w:rsidRPr="006F2EE8">
              <w:rPr>
                <w:rFonts w:ascii="Times New Roman" w:hAnsi="Times New Roman" w:cs="Times New Roman"/>
                <w:sz w:val="28"/>
                <w:szCs w:val="28"/>
              </w:rPr>
              <w:t>Единица измерения</w:t>
            </w:r>
          </w:p>
        </w:tc>
      </w:tr>
      <w:tr w:rsidR="00EF3B70" w:rsidRPr="006F2EE8" w14:paraId="15B57E45" w14:textId="77777777" w:rsidTr="00436F83">
        <w:trPr>
          <w:jc w:val="center"/>
        </w:trPr>
        <w:tc>
          <w:tcPr>
            <w:tcW w:w="2286" w:type="dxa"/>
            <w:vMerge w:val="restart"/>
          </w:tcPr>
          <w:p w14:paraId="0C30BAFE" w14:textId="77777777" w:rsidR="00EF3B70" w:rsidRPr="006F2EE8" w:rsidRDefault="00EF3B70" w:rsidP="00493FE6">
            <w:pPr>
              <w:jc w:val="both"/>
              <w:rPr>
                <w:rFonts w:ascii="Times New Roman" w:hAnsi="Times New Roman" w:cs="Times New Roman"/>
                <w:sz w:val="28"/>
                <w:szCs w:val="28"/>
              </w:rPr>
            </w:pPr>
            <w:r w:rsidRPr="00BB00ED">
              <w:rPr>
                <w:rFonts w:ascii="Times New Roman" w:hAnsi="Times New Roman" w:cs="Times New Roman"/>
                <w:sz w:val="28"/>
                <w:szCs w:val="28"/>
              </w:rPr>
              <w:t>Технологические процессы</w:t>
            </w:r>
          </w:p>
        </w:tc>
        <w:tc>
          <w:tcPr>
            <w:tcW w:w="2350" w:type="dxa"/>
            <w:vMerge w:val="restart"/>
          </w:tcPr>
          <w:p w14:paraId="448263C3" w14:textId="77777777" w:rsidR="00EF3B70" w:rsidRPr="00BB00ED" w:rsidRDefault="00EF3B70" w:rsidP="00493FE6">
            <w:pPr>
              <w:jc w:val="both"/>
              <w:rPr>
                <w:rFonts w:ascii="Times New Roman" w:hAnsi="Times New Roman" w:cs="Times New Roman"/>
                <w:sz w:val="28"/>
                <w:szCs w:val="28"/>
              </w:rPr>
            </w:pPr>
            <w:r w:rsidRPr="006D05BC">
              <w:rPr>
                <w:rFonts w:ascii="Times New Roman" w:hAnsi="Times New Roman" w:cs="Times New Roman"/>
                <w:sz w:val="28"/>
                <w:szCs w:val="28"/>
              </w:rPr>
              <w:t>Затраты на поиск оптимального предложения</w:t>
            </w:r>
          </w:p>
        </w:tc>
        <w:tc>
          <w:tcPr>
            <w:tcW w:w="2708" w:type="dxa"/>
          </w:tcPr>
          <w:p w14:paraId="593A003D" w14:textId="77777777" w:rsidR="00EF3B70" w:rsidRPr="006F2EE8" w:rsidRDefault="00EF3B70" w:rsidP="00493FE6">
            <w:pPr>
              <w:jc w:val="both"/>
              <w:rPr>
                <w:rFonts w:ascii="Times New Roman" w:hAnsi="Times New Roman" w:cs="Times New Roman"/>
                <w:sz w:val="28"/>
                <w:szCs w:val="28"/>
              </w:rPr>
            </w:pPr>
            <w:r w:rsidRPr="00BB00ED">
              <w:rPr>
                <w:rFonts w:ascii="Times New Roman" w:hAnsi="Times New Roman" w:cs="Times New Roman"/>
                <w:sz w:val="28"/>
                <w:szCs w:val="28"/>
              </w:rPr>
              <w:t>Количество штатных единиц персонала, задействованных в поиске</w:t>
            </w:r>
          </w:p>
        </w:tc>
        <w:tc>
          <w:tcPr>
            <w:tcW w:w="1638" w:type="dxa"/>
          </w:tcPr>
          <w:p w14:paraId="2127FA2E" w14:textId="77777777" w:rsidR="00EF3B70" w:rsidRPr="006F2EE8" w:rsidRDefault="00EF3B70" w:rsidP="00493FE6">
            <w:pPr>
              <w:jc w:val="both"/>
              <w:rPr>
                <w:rFonts w:ascii="Times New Roman" w:hAnsi="Times New Roman" w:cs="Times New Roman"/>
                <w:sz w:val="28"/>
                <w:szCs w:val="28"/>
              </w:rPr>
            </w:pPr>
            <w:r w:rsidRPr="00BB00ED">
              <w:rPr>
                <w:rFonts w:ascii="Times New Roman" w:hAnsi="Times New Roman" w:cs="Times New Roman"/>
                <w:sz w:val="28"/>
                <w:szCs w:val="28"/>
              </w:rPr>
              <w:t>Ед.</w:t>
            </w:r>
          </w:p>
        </w:tc>
      </w:tr>
      <w:tr w:rsidR="00EF3B70" w:rsidRPr="006F2EE8" w14:paraId="4641D821" w14:textId="77777777" w:rsidTr="00436F83">
        <w:trPr>
          <w:jc w:val="center"/>
        </w:trPr>
        <w:tc>
          <w:tcPr>
            <w:tcW w:w="2286" w:type="dxa"/>
            <w:vMerge/>
          </w:tcPr>
          <w:p w14:paraId="6EB9E273" w14:textId="77777777" w:rsidR="00EF3B70" w:rsidRPr="006F2EE8" w:rsidRDefault="00EF3B70" w:rsidP="00493FE6">
            <w:pPr>
              <w:jc w:val="both"/>
              <w:rPr>
                <w:rFonts w:ascii="Times New Roman" w:hAnsi="Times New Roman" w:cs="Times New Roman"/>
                <w:sz w:val="28"/>
                <w:szCs w:val="28"/>
              </w:rPr>
            </w:pPr>
          </w:p>
        </w:tc>
        <w:tc>
          <w:tcPr>
            <w:tcW w:w="2350" w:type="dxa"/>
            <w:vMerge/>
          </w:tcPr>
          <w:p w14:paraId="6C313742" w14:textId="77777777" w:rsidR="00EF3B70" w:rsidRPr="00BB00ED" w:rsidRDefault="00EF3B70" w:rsidP="00493FE6">
            <w:pPr>
              <w:jc w:val="both"/>
              <w:rPr>
                <w:rFonts w:ascii="Times New Roman" w:hAnsi="Times New Roman" w:cs="Times New Roman"/>
                <w:sz w:val="28"/>
                <w:szCs w:val="28"/>
              </w:rPr>
            </w:pPr>
          </w:p>
        </w:tc>
        <w:tc>
          <w:tcPr>
            <w:tcW w:w="2708" w:type="dxa"/>
          </w:tcPr>
          <w:p w14:paraId="3721C4F4" w14:textId="77777777" w:rsidR="00EF3B70" w:rsidRPr="006F2EE8" w:rsidRDefault="00EF3B70" w:rsidP="00493FE6">
            <w:pPr>
              <w:jc w:val="both"/>
              <w:rPr>
                <w:rFonts w:ascii="Times New Roman" w:hAnsi="Times New Roman" w:cs="Times New Roman"/>
                <w:sz w:val="28"/>
                <w:szCs w:val="28"/>
              </w:rPr>
            </w:pPr>
            <w:r w:rsidRPr="00BB00ED">
              <w:rPr>
                <w:rFonts w:ascii="Times New Roman" w:hAnsi="Times New Roman" w:cs="Times New Roman"/>
                <w:sz w:val="28"/>
                <w:szCs w:val="28"/>
              </w:rPr>
              <w:t xml:space="preserve">Величина затрат на </w:t>
            </w:r>
            <w:r w:rsidRPr="00BB00ED">
              <w:rPr>
                <w:rFonts w:ascii="Times New Roman" w:hAnsi="Times New Roman" w:cs="Times New Roman"/>
                <w:sz w:val="28"/>
                <w:szCs w:val="28"/>
              </w:rPr>
              <w:lastRenderedPageBreak/>
              <w:t>организацию поиска оптимального контрагента</w:t>
            </w:r>
          </w:p>
        </w:tc>
        <w:tc>
          <w:tcPr>
            <w:tcW w:w="1638" w:type="dxa"/>
          </w:tcPr>
          <w:p w14:paraId="258DA6B9" w14:textId="77777777" w:rsidR="00EF3B70"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lastRenderedPageBreak/>
              <w:t>Руб</w:t>
            </w:r>
            <w:r w:rsidR="00EF3B70" w:rsidRPr="00BB00ED">
              <w:rPr>
                <w:rFonts w:ascii="Times New Roman" w:hAnsi="Times New Roman" w:cs="Times New Roman"/>
                <w:sz w:val="28"/>
                <w:szCs w:val="28"/>
              </w:rPr>
              <w:t>.</w:t>
            </w:r>
          </w:p>
        </w:tc>
      </w:tr>
      <w:tr w:rsidR="00EF3B70" w:rsidRPr="006F2EE8" w14:paraId="243D0340" w14:textId="77777777" w:rsidTr="00436F83">
        <w:trPr>
          <w:jc w:val="center"/>
        </w:trPr>
        <w:tc>
          <w:tcPr>
            <w:tcW w:w="2286" w:type="dxa"/>
            <w:vMerge/>
          </w:tcPr>
          <w:p w14:paraId="670D4A6B" w14:textId="77777777" w:rsidR="00EF3B70" w:rsidRPr="006F2EE8" w:rsidRDefault="00EF3B70" w:rsidP="00493FE6">
            <w:pPr>
              <w:jc w:val="both"/>
              <w:rPr>
                <w:rFonts w:ascii="Times New Roman" w:hAnsi="Times New Roman" w:cs="Times New Roman"/>
                <w:sz w:val="28"/>
                <w:szCs w:val="28"/>
              </w:rPr>
            </w:pPr>
          </w:p>
        </w:tc>
        <w:tc>
          <w:tcPr>
            <w:tcW w:w="2350" w:type="dxa"/>
          </w:tcPr>
          <w:p w14:paraId="03ECE250" w14:textId="77777777" w:rsidR="00EF3B70" w:rsidRPr="00BB00ED" w:rsidRDefault="00EF3B70" w:rsidP="00493FE6">
            <w:pPr>
              <w:jc w:val="both"/>
              <w:rPr>
                <w:rFonts w:ascii="Times New Roman" w:hAnsi="Times New Roman" w:cs="Times New Roman"/>
                <w:sz w:val="28"/>
                <w:szCs w:val="28"/>
              </w:rPr>
            </w:pPr>
            <w:r w:rsidRPr="006D05BC">
              <w:rPr>
                <w:rFonts w:ascii="Times New Roman" w:hAnsi="Times New Roman" w:cs="Times New Roman"/>
                <w:sz w:val="28"/>
                <w:szCs w:val="28"/>
              </w:rPr>
              <w:t>Упущенная выгода участника рынка</w:t>
            </w:r>
          </w:p>
        </w:tc>
        <w:tc>
          <w:tcPr>
            <w:tcW w:w="2708" w:type="dxa"/>
          </w:tcPr>
          <w:p w14:paraId="31B2B8B5" w14:textId="77777777" w:rsidR="00EF3B70" w:rsidRPr="006F2EE8" w:rsidRDefault="00EF3B70" w:rsidP="00493FE6">
            <w:pPr>
              <w:jc w:val="both"/>
              <w:rPr>
                <w:rFonts w:ascii="Times New Roman" w:hAnsi="Times New Roman" w:cs="Times New Roman"/>
                <w:sz w:val="28"/>
                <w:szCs w:val="28"/>
              </w:rPr>
            </w:pPr>
            <w:r w:rsidRPr="00BB00ED">
              <w:rPr>
                <w:rFonts w:ascii="Times New Roman" w:hAnsi="Times New Roman" w:cs="Times New Roman"/>
                <w:sz w:val="28"/>
                <w:szCs w:val="28"/>
              </w:rPr>
              <w:t>Период проведения процедуры сертификации</w:t>
            </w:r>
          </w:p>
        </w:tc>
        <w:tc>
          <w:tcPr>
            <w:tcW w:w="1638" w:type="dxa"/>
          </w:tcPr>
          <w:p w14:paraId="3064C096" w14:textId="77777777" w:rsidR="00EF3B70" w:rsidRPr="006F2EE8" w:rsidRDefault="00EF3B70" w:rsidP="00493FE6">
            <w:pPr>
              <w:jc w:val="both"/>
              <w:rPr>
                <w:rFonts w:ascii="Times New Roman" w:hAnsi="Times New Roman" w:cs="Times New Roman"/>
                <w:sz w:val="28"/>
                <w:szCs w:val="28"/>
              </w:rPr>
            </w:pPr>
            <w:proofErr w:type="spellStart"/>
            <w:r w:rsidRPr="00BB00ED">
              <w:rPr>
                <w:rFonts w:ascii="Times New Roman" w:hAnsi="Times New Roman" w:cs="Times New Roman"/>
                <w:sz w:val="28"/>
                <w:szCs w:val="28"/>
              </w:rPr>
              <w:t>Дн</w:t>
            </w:r>
            <w:proofErr w:type="spellEnd"/>
            <w:r w:rsidRPr="00BB00ED">
              <w:rPr>
                <w:rFonts w:ascii="Times New Roman" w:hAnsi="Times New Roman" w:cs="Times New Roman"/>
                <w:sz w:val="28"/>
                <w:szCs w:val="28"/>
              </w:rPr>
              <w:t>.</w:t>
            </w:r>
          </w:p>
        </w:tc>
      </w:tr>
      <w:tr w:rsidR="00436F83" w:rsidRPr="006F2EE8" w14:paraId="30889D07" w14:textId="77777777" w:rsidTr="00436F83">
        <w:trPr>
          <w:jc w:val="center"/>
        </w:trPr>
        <w:tc>
          <w:tcPr>
            <w:tcW w:w="2286" w:type="dxa"/>
            <w:vMerge/>
          </w:tcPr>
          <w:p w14:paraId="53B27009" w14:textId="77777777" w:rsidR="00436F83" w:rsidRPr="006F2EE8" w:rsidRDefault="00436F83" w:rsidP="00493FE6">
            <w:pPr>
              <w:jc w:val="both"/>
              <w:rPr>
                <w:rFonts w:ascii="Times New Roman" w:hAnsi="Times New Roman" w:cs="Times New Roman"/>
                <w:sz w:val="28"/>
                <w:szCs w:val="28"/>
              </w:rPr>
            </w:pPr>
          </w:p>
        </w:tc>
        <w:tc>
          <w:tcPr>
            <w:tcW w:w="2350" w:type="dxa"/>
            <w:vMerge w:val="restart"/>
          </w:tcPr>
          <w:p w14:paraId="7F80F58A" w14:textId="77777777" w:rsidR="00436F83" w:rsidRPr="00BB00ED" w:rsidRDefault="00436F83" w:rsidP="00493FE6">
            <w:pPr>
              <w:jc w:val="both"/>
              <w:rPr>
                <w:rFonts w:ascii="Times New Roman" w:hAnsi="Times New Roman" w:cs="Times New Roman"/>
                <w:sz w:val="28"/>
                <w:szCs w:val="28"/>
              </w:rPr>
            </w:pPr>
            <w:r w:rsidRPr="006D05BC">
              <w:rPr>
                <w:rFonts w:ascii="Times New Roman" w:hAnsi="Times New Roman" w:cs="Times New Roman"/>
                <w:sz w:val="28"/>
                <w:szCs w:val="28"/>
              </w:rPr>
              <w:t>Затраты на юридическое сопровождение договора по оказанию услуги</w:t>
            </w:r>
          </w:p>
        </w:tc>
        <w:tc>
          <w:tcPr>
            <w:tcW w:w="2708" w:type="dxa"/>
          </w:tcPr>
          <w:p w14:paraId="11589B08"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Стоимость оказания юридических услуг</w:t>
            </w:r>
          </w:p>
        </w:tc>
        <w:tc>
          <w:tcPr>
            <w:tcW w:w="1638" w:type="dxa"/>
          </w:tcPr>
          <w:p w14:paraId="0F404AF7" w14:textId="77777777" w:rsidR="00436F83" w:rsidRPr="006F2EE8" w:rsidRDefault="00436F83" w:rsidP="00CE35D3">
            <w:pPr>
              <w:jc w:val="both"/>
              <w:rPr>
                <w:rFonts w:ascii="Times New Roman" w:hAnsi="Times New Roman" w:cs="Times New Roman"/>
                <w:sz w:val="28"/>
                <w:szCs w:val="28"/>
              </w:rPr>
            </w:pPr>
            <w:r w:rsidRPr="00BB00ED">
              <w:rPr>
                <w:rFonts w:ascii="Times New Roman" w:hAnsi="Times New Roman" w:cs="Times New Roman"/>
                <w:sz w:val="28"/>
                <w:szCs w:val="28"/>
              </w:rPr>
              <w:t>Руб.</w:t>
            </w:r>
          </w:p>
        </w:tc>
      </w:tr>
      <w:tr w:rsidR="00436F83" w:rsidRPr="006F2EE8" w14:paraId="1FBA0B74" w14:textId="77777777" w:rsidTr="00436F83">
        <w:trPr>
          <w:jc w:val="center"/>
        </w:trPr>
        <w:tc>
          <w:tcPr>
            <w:tcW w:w="2286" w:type="dxa"/>
            <w:vMerge/>
          </w:tcPr>
          <w:p w14:paraId="03FCF156" w14:textId="77777777" w:rsidR="00436F83" w:rsidRPr="006F2EE8" w:rsidRDefault="00436F83" w:rsidP="00493FE6">
            <w:pPr>
              <w:jc w:val="both"/>
              <w:rPr>
                <w:rFonts w:ascii="Times New Roman" w:hAnsi="Times New Roman" w:cs="Times New Roman"/>
                <w:sz w:val="28"/>
                <w:szCs w:val="28"/>
              </w:rPr>
            </w:pPr>
          </w:p>
        </w:tc>
        <w:tc>
          <w:tcPr>
            <w:tcW w:w="2350" w:type="dxa"/>
            <w:vMerge/>
          </w:tcPr>
          <w:p w14:paraId="19C310EA" w14:textId="77777777" w:rsidR="00436F83" w:rsidRPr="00BB00ED" w:rsidRDefault="00436F83" w:rsidP="00493FE6">
            <w:pPr>
              <w:jc w:val="both"/>
              <w:rPr>
                <w:rFonts w:ascii="Times New Roman" w:hAnsi="Times New Roman" w:cs="Times New Roman"/>
                <w:sz w:val="28"/>
                <w:szCs w:val="28"/>
              </w:rPr>
            </w:pPr>
          </w:p>
        </w:tc>
        <w:tc>
          <w:tcPr>
            <w:tcW w:w="2708" w:type="dxa"/>
          </w:tcPr>
          <w:p w14:paraId="6B6C9BF9"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Количество документов для проведения правовой оценки</w:t>
            </w:r>
          </w:p>
        </w:tc>
        <w:tc>
          <w:tcPr>
            <w:tcW w:w="1638" w:type="dxa"/>
          </w:tcPr>
          <w:p w14:paraId="40A89DC9"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Ед.</w:t>
            </w:r>
          </w:p>
        </w:tc>
      </w:tr>
      <w:tr w:rsidR="00436F83" w:rsidRPr="006F2EE8" w14:paraId="2896B1B4" w14:textId="77777777" w:rsidTr="00436F83">
        <w:trPr>
          <w:jc w:val="center"/>
        </w:trPr>
        <w:tc>
          <w:tcPr>
            <w:tcW w:w="2286" w:type="dxa"/>
            <w:vMerge w:val="restart"/>
          </w:tcPr>
          <w:p w14:paraId="3F56160A"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Экономика и финансы</w:t>
            </w:r>
          </w:p>
        </w:tc>
        <w:tc>
          <w:tcPr>
            <w:tcW w:w="2350" w:type="dxa"/>
            <w:vMerge w:val="restart"/>
          </w:tcPr>
          <w:p w14:paraId="6498609C" w14:textId="77777777" w:rsidR="00436F83" w:rsidRPr="00BB00ED" w:rsidRDefault="00436F83" w:rsidP="00493FE6">
            <w:pPr>
              <w:jc w:val="both"/>
              <w:rPr>
                <w:rFonts w:ascii="Times New Roman" w:hAnsi="Times New Roman" w:cs="Times New Roman"/>
                <w:sz w:val="28"/>
                <w:szCs w:val="28"/>
              </w:rPr>
            </w:pPr>
            <w:r w:rsidRPr="006D05BC">
              <w:rPr>
                <w:rFonts w:ascii="Times New Roman" w:hAnsi="Times New Roman" w:cs="Times New Roman"/>
                <w:sz w:val="28"/>
                <w:szCs w:val="28"/>
              </w:rPr>
              <w:t>Размер обязательных платежей</w:t>
            </w:r>
          </w:p>
        </w:tc>
        <w:tc>
          <w:tcPr>
            <w:tcW w:w="2708" w:type="dxa"/>
          </w:tcPr>
          <w:p w14:paraId="44BF3EDA"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Доля затрат на проведение сертификации в годовой выручке предприятия</w:t>
            </w:r>
          </w:p>
        </w:tc>
        <w:tc>
          <w:tcPr>
            <w:tcW w:w="1638" w:type="dxa"/>
          </w:tcPr>
          <w:p w14:paraId="77DB0689"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w:t>
            </w:r>
          </w:p>
        </w:tc>
      </w:tr>
      <w:tr w:rsidR="00436F83" w:rsidRPr="006F2EE8" w14:paraId="75401198" w14:textId="77777777" w:rsidTr="00436F83">
        <w:trPr>
          <w:jc w:val="center"/>
        </w:trPr>
        <w:tc>
          <w:tcPr>
            <w:tcW w:w="2286" w:type="dxa"/>
            <w:vMerge/>
          </w:tcPr>
          <w:p w14:paraId="382C0AA7" w14:textId="77777777" w:rsidR="00436F83" w:rsidRPr="006F2EE8" w:rsidRDefault="00436F83" w:rsidP="00493FE6">
            <w:pPr>
              <w:jc w:val="both"/>
              <w:rPr>
                <w:rFonts w:ascii="Times New Roman" w:hAnsi="Times New Roman" w:cs="Times New Roman"/>
                <w:sz w:val="28"/>
                <w:szCs w:val="28"/>
              </w:rPr>
            </w:pPr>
          </w:p>
        </w:tc>
        <w:tc>
          <w:tcPr>
            <w:tcW w:w="2350" w:type="dxa"/>
            <w:vMerge/>
          </w:tcPr>
          <w:p w14:paraId="0CA16E5B" w14:textId="77777777" w:rsidR="00436F83" w:rsidRPr="00BB00ED" w:rsidRDefault="00436F83" w:rsidP="00493FE6">
            <w:pPr>
              <w:jc w:val="both"/>
              <w:rPr>
                <w:rFonts w:ascii="Times New Roman" w:hAnsi="Times New Roman" w:cs="Times New Roman"/>
                <w:sz w:val="28"/>
                <w:szCs w:val="28"/>
              </w:rPr>
            </w:pPr>
          </w:p>
        </w:tc>
        <w:tc>
          <w:tcPr>
            <w:tcW w:w="2708" w:type="dxa"/>
          </w:tcPr>
          <w:p w14:paraId="281349B0"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Общая стоимость проведения процедуры сертификации</w:t>
            </w:r>
          </w:p>
        </w:tc>
        <w:tc>
          <w:tcPr>
            <w:tcW w:w="1638" w:type="dxa"/>
          </w:tcPr>
          <w:p w14:paraId="06FEBA5C" w14:textId="77777777" w:rsidR="00436F83" w:rsidRPr="006F2EE8" w:rsidRDefault="00436F83" w:rsidP="00CE35D3">
            <w:pPr>
              <w:jc w:val="both"/>
              <w:rPr>
                <w:rFonts w:ascii="Times New Roman" w:hAnsi="Times New Roman" w:cs="Times New Roman"/>
                <w:sz w:val="28"/>
                <w:szCs w:val="28"/>
              </w:rPr>
            </w:pPr>
            <w:r w:rsidRPr="00BB00ED">
              <w:rPr>
                <w:rFonts w:ascii="Times New Roman" w:hAnsi="Times New Roman" w:cs="Times New Roman"/>
                <w:sz w:val="28"/>
                <w:szCs w:val="28"/>
              </w:rPr>
              <w:t>Руб.</w:t>
            </w:r>
          </w:p>
        </w:tc>
      </w:tr>
      <w:tr w:rsidR="00436F83" w:rsidRPr="006F2EE8" w14:paraId="2FE8B0F9" w14:textId="77777777" w:rsidTr="00436F83">
        <w:trPr>
          <w:jc w:val="center"/>
        </w:trPr>
        <w:tc>
          <w:tcPr>
            <w:tcW w:w="2286" w:type="dxa"/>
            <w:vMerge/>
          </w:tcPr>
          <w:p w14:paraId="35EFDA92" w14:textId="77777777" w:rsidR="00436F83" w:rsidRPr="006F2EE8" w:rsidRDefault="00436F83" w:rsidP="00493FE6">
            <w:pPr>
              <w:jc w:val="both"/>
              <w:rPr>
                <w:rFonts w:ascii="Times New Roman" w:hAnsi="Times New Roman" w:cs="Times New Roman"/>
                <w:sz w:val="28"/>
                <w:szCs w:val="28"/>
              </w:rPr>
            </w:pPr>
          </w:p>
        </w:tc>
        <w:tc>
          <w:tcPr>
            <w:tcW w:w="2350" w:type="dxa"/>
          </w:tcPr>
          <w:p w14:paraId="4DA0F1AC" w14:textId="77777777" w:rsidR="00436F83" w:rsidRPr="00BB00ED" w:rsidRDefault="00436F83" w:rsidP="00493FE6">
            <w:pPr>
              <w:jc w:val="both"/>
              <w:rPr>
                <w:rFonts w:ascii="Times New Roman" w:hAnsi="Times New Roman" w:cs="Times New Roman"/>
                <w:sz w:val="28"/>
                <w:szCs w:val="28"/>
              </w:rPr>
            </w:pPr>
            <w:r w:rsidRPr="006D05BC">
              <w:rPr>
                <w:rFonts w:ascii="Times New Roman" w:hAnsi="Times New Roman" w:cs="Times New Roman"/>
                <w:sz w:val="28"/>
                <w:szCs w:val="28"/>
              </w:rPr>
              <w:t>Затраты на модернизацию производства</w:t>
            </w:r>
          </w:p>
        </w:tc>
        <w:tc>
          <w:tcPr>
            <w:tcW w:w="2708" w:type="dxa"/>
          </w:tcPr>
          <w:p w14:paraId="32643D22"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Стоимость модернизации оборудования, необходимой для соблюдения требованиям сертификации</w:t>
            </w:r>
          </w:p>
        </w:tc>
        <w:tc>
          <w:tcPr>
            <w:tcW w:w="1638" w:type="dxa"/>
          </w:tcPr>
          <w:p w14:paraId="4A8A1F89" w14:textId="77777777" w:rsidR="00436F83" w:rsidRPr="006F2EE8" w:rsidRDefault="00436F83" w:rsidP="00CE35D3">
            <w:pPr>
              <w:jc w:val="both"/>
              <w:rPr>
                <w:rFonts w:ascii="Times New Roman" w:hAnsi="Times New Roman" w:cs="Times New Roman"/>
                <w:sz w:val="28"/>
                <w:szCs w:val="28"/>
              </w:rPr>
            </w:pPr>
            <w:r w:rsidRPr="00BB00ED">
              <w:rPr>
                <w:rFonts w:ascii="Times New Roman" w:hAnsi="Times New Roman" w:cs="Times New Roman"/>
                <w:sz w:val="28"/>
                <w:szCs w:val="28"/>
              </w:rPr>
              <w:t>Руб.</w:t>
            </w:r>
          </w:p>
        </w:tc>
      </w:tr>
      <w:tr w:rsidR="00436F83" w:rsidRPr="006F2EE8" w14:paraId="389008FD" w14:textId="77777777" w:rsidTr="00436F83">
        <w:trPr>
          <w:jc w:val="center"/>
        </w:trPr>
        <w:tc>
          <w:tcPr>
            <w:tcW w:w="2286" w:type="dxa"/>
            <w:vMerge/>
          </w:tcPr>
          <w:p w14:paraId="0CDA1102" w14:textId="77777777" w:rsidR="00436F83" w:rsidRPr="006F2EE8" w:rsidRDefault="00436F83" w:rsidP="00493FE6">
            <w:pPr>
              <w:jc w:val="both"/>
              <w:rPr>
                <w:rFonts w:ascii="Times New Roman" w:hAnsi="Times New Roman" w:cs="Times New Roman"/>
                <w:sz w:val="28"/>
                <w:szCs w:val="28"/>
              </w:rPr>
            </w:pPr>
          </w:p>
        </w:tc>
        <w:tc>
          <w:tcPr>
            <w:tcW w:w="2350" w:type="dxa"/>
            <w:vMerge w:val="restart"/>
          </w:tcPr>
          <w:p w14:paraId="24CB3752" w14:textId="77777777" w:rsidR="00436F83" w:rsidRPr="00BB00ED" w:rsidRDefault="00436F83" w:rsidP="00493FE6">
            <w:pPr>
              <w:tabs>
                <w:tab w:val="left" w:pos="1263"/>
              </w:tabs>
              <w:jc w:val="both"/>
              <w:rPr>
                <w:rFonts w:ascii="Times New Roman" w:hAnsi="Times New Roman" w:cs="Times New Roman"/>
                <w:sz w:val="28"/>
                <w:szCs w:val="28"/>
              </w:rPr>
            </w:pPr>
            <w:r w:rsidRPr="006D05BC">
              <w:rPr>
                <w:rFonts w:ascii="Times New Roman" w:hAnsi="Times New Roman" w:cs="Times New Roman"/>
                <w:sz w:val="28"/>
                <w:szCs w:val="28"/>
              </w:rPr>
              <w:t>Издержки финансового обеспечения</w:t>
            </w:r>
          </w:p>
        </w:tc>
        <w:tc>
          <w:tcPr>
            <w:tcW w:w="2708" w:type="dxa"/>
          </w:tcPr>
          <w:p w14:paraId="2316041B" w14:textId="77777777" w:rsidR="00436F83" w:rsidRPr="006F2EE8" w:rsidRDefault="00436F83" w:rsidP="00493FE6">
            <w:pPr>
              <w:tabs>
                <w:tab w:val="left" w:pos="1263"/>
              </w:tabs>
              <w:jc w:val="both"/>
              <w:rPr>
                <w:rFonts w:ascii="Times New Roman" w:hAnsi="Times New Roman" w:cs="Times New Roman"/>
                <w:sz w:val="28"/>
                <w:szCs w:val="28"/>
              </w:rPr>
            </w:pPr>
            <w:r w:rsidRPr="00BB00ED">
              <w:rPr>
                <w:rFonts w:ascii="Times New Roman" w:hAnsi="Times New Roman" w:cs="Times New Roman"/>
                <w:sz w:val="28"/>
                <w:szCs w:val="28"/>
              </w:rPr>
              <w:t>Соотношение заемных и собственных средств</w:t>
            </w:r>
            <w:r>
              <w:rPr>
                <w:rFonts w:ascii="Times New Roman" w:hAnsi="Times New Roman" w:cs="Times New Roman"/>
                <w:sz w:val="28"/>
                <w:szCs w:val="28"/>
              </w:rPr>
              <w:tab/>
            </w:r>
          </w:p>
        </w:tc>
        <w:tc>
          <w:tcPr>
            <w:tcW w:w="1638" w:type="dxa"/>
          </w:tcPr>
          <w:p w14:paraId="1EA845F2"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w:t>
            </w:r>
          </w:p>
        </w:tc>
      </w:tr>
      <w:tr w:rsidR="00436F83" w:rsidRPr="006F2EE8" w14:paraId="5C0740D5" w14:textId="77777777" w:rsidTr="00436F83">
        <w:trPr>
          <w:jc w:val="center"/>
        </w:trPr>
        <w:tc>
          <w:tcPr>
            <w:tcW w:w="2286" w:type="dxa"/>
            <w:vMerge/>
          </w:tcPr>
          <w:p w14:paraId="08B5B4F8" w14:textId="77777777" w:rsidR="00436F83" w:rsidRPr="006F2EE8" w:rsidRDefault="00436F83" w:rsidP="00493FE6">
            <w:pPr>
              <w:jc w:val="both"/>
              <w:rPr>
                <w:rFonts w:ascii="Times New Roman" w:hAnsi="Times New Roman" w:cs="Times New Roman"/>
                <w:sz w:val="28"/>
                <w:szCs w:val="28"/>
              </w:rPr>
            </w:pPr>
          </w:p>
        </w:tc>
        <w:tc>
          <w:tcPr>
            <w:tcW w:w="2350" w:type="dxa"/>
            <w:vMerge/>
          </w:tcPr>
          <w:p w14:paraId="3DEC4684" w14:textId="77777777" w:rsidR="00436F83" w:rsidRPr="00BB00ED" w:rsidRDefault="00436F83" w:rsidP="00493FE6">
            <w:pPr>
              <w:jc w:val="both"/>
              <w:rPr>
                <w:rFonts w:ascii="Times New Roman" w:hAnsi="Times New Roman" w:cs="Times New Roman"/>
                <w:sz w:val="28"/>
                <w:szCs w:val="28"/>
              </w:rPr>
            </w:pPr>
          </w:p>
        </w:tc>
        <w:tc>
          <w:tcPr>
            <w:tcW w:w="2708" w:type="dxa"/>
          </w:tcPr>
          <w:p w14:paraId="2C5A072D"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Ставка банковского процента</w:t>
            </w:r>
          </w:p>
        </w:tc>
        <w:tc>
          <w:tcPr>
            <w:tcW w:w="1638" w:type="dxa"/>
          </w:tcPr>
          <w:p w14:paraId="14D21F4B"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w:t>
            </w:r>
          </w:p>
        </w:tc>
      </w:tr>
      <w:tr w:rsidR="00436F83" w:rsidRPr="006F2EE8" w14:paraId="78AB4FC5" w14:textId="77777777" w:rsidTr="00436F83">
        <w:trPr>
          <w:jc w:val="center"/>
        </w:trPr>
        <w:tc>
          <w:tcPr>
            <w:tcW w:w="2286" w:type="dxa"/>
            <w:vMerge w:val="restart"/>
          </w:tcPr>
          <w:p w14:paraId="1D4F1B40"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 xml:space="preserve">Безопасность и надежность  </w:t>
            </w:r>
          </w:p>
        </w:tc>
        <w:tc>
          <w:tcPr>
            <w:tcW w:w="2350" w:type="dxa"/>
            <w:vMerge w:val="restart"/>
          </w:tcPr>
          <w:p w14:paraId="7ED520FE" w14:textId="77777777" w:rsidR="00436F83" w:rsidRPr="00BB00ED" w:rsidRDefault="00436F83" w:rsidP="00493FE6">
            <w:pPr>
              <w:jc w:val="both"/>
              <w:rPr>
                <w:rFonts w:ascii="Times New Roman" w:hAnsi="Times New Roman" w:cs="Times New Roman"/>
                <w:sz w:val="28"/>
                <w:szCs w:val="28"/>
              </w:rPr>
            </w:pPr>
            <w:r w:rsidRPr="006D05BC">
              <w:rPr>
                <w:rFonts w:ascii="Times New Roman" w:hAnsi="Times New Roman" w:cs="Times New Roman"/>
                <w:sz w:val="28"/>
                <w:szCs w:val="28"/>
              </w:rPr>
              <w:t>Уровень состояния основных фондов</w:t>
            </w:r>
          </w:p>
        </w:tc>
        <w:tc>
          <w:tcPr>
            <w:tcW w:w="2708" w:type="dxa"/>
          </w:tcPr>
          <w:p w14:paraId="515F99B2"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Стоимость основных фондов</w:t>
            </w:r>
          </w:p>
        </w:tc>
        <w:tc>
          <w:tcPr>
            <w:tcW w:w="1638" w:type="dxa"/>
          </w:tcPr>
          <w:p w14:paraId="5B983161" w14:textId="77777777" w:rsidR="00436F83" w:rsidRPr="006F2EE8" w:rsidRDefault="00436F83" w:rsidP="00CE35D3">
            <w:pPr>
              <w:jc w:val="both"/>
              <w:rPr>
                <w:rFonts w:ascii="Times New Roman" w:hAnsi="Times New Roman" w:cs="Times New Roman"/>
                <w:sz w:val="28"/>
                <w:szCs w:val="28"/>
              </w:rPr>
            </w:pPr>
            <w:r w:rsidRPr="00BB00ED">
              <w:rPr>
                <w:rFonts w:ascii="Times New Roman" w:hAnsi="Times New Roman" w:cs="Times New Roman"/>
                <w:sz w:val="28"/>
                <w:szCs w:val="28"/>
              </w:rPr>
              <w:t>Руб.</w:t>
            </w:r>
          </w:p>
        </w:tc>
      </w:tr>
      <w:tr w:rsidR="00436F83" w:rsidRPr="006F2EE8" w14:paraId="31030539" w14:textId="77777777" w:rsidTr="00436F83">
        <w:trPr>
          <w:jc w:val="center"/>
        </w:trPr>
        <w:tc>
          <w:tcPr>
            <w:tcW w:w="2286" w:type="dxa"/>
            <w:vMerge/>
          </w:tcPr>
          <w:p w14:paraId="5F202A3B" w14:textId="77777777" w:rsidR="00436F83" w:rsidRPr="006F2EE8" w:rsidRDefault="00436F83" w:rsidP="00493FE6">
            <w:pPr>
              <w:jc w:val="both"/>
              <w:rPr>
                <w:rFonts w:ascii="Times New Roman" w:hAnsi="Times New Roman" w:cs="Times New Roman"/>
                <w:sz w:val="28"/>
                <w:szCs w:val="28"/>
              </w:rPr>
            </w:pPr>
          </w:p>
        </w:tc>
        <w:tc>
          <w:tcPr>
            <w:tcW w:w="2350" w:type="dxa"/>
            <w:vMerge/>
          </w:tcPr>
          <w:p w14:paraId="70010866" w14:textId="77777777" w:rsidR="00436F83" w:rsidRPr="00BB00ED" w:rsidRDefault="00436F83" w:rsidP="00493FE6">
            <w:pPr>
              <w:jc w:val="both"/>
              <w:rPr>
                <w:rFonts w:ascii="Times New Roman" w:hAnsi="Times New Roman" w:cs="Times New Roman"/>
                <w:sz w:val="28"/>
                <w:szCs w:val="28"/>
              </w:rPr>
            </w:pPr>
          </w:p>
        </w:tc>
        <w:tc>
          <w:tcPr>
            <w:tcW w:w="2708" w:type="dxa"/>
          </w:tcPr>
          <w:p w14:paraId="72AC31A1"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Степень изношенности средств труда</w:t>
            </w:r>
          </w:p>
        </w:tc>
        <w:tc>
          <w:tcPr>
            <w:tcW w:w="1638" w:type="dxa"/>
          </w:tcPr>
          <w:p w14:paraId="52F8E200"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w:t>
            </w:r>
          </w:p>
        </w:tc>
      </w:tr>
      <w:tr w:rsidR="00436F83" w:rsidRPr="006F2EE8" w14:paraId="57F83957" w14:textId="77777777" w:rsidTr="00436F83">
        <w:trPr>
          <w:jc w:val="center"/>
        </w:trPr>
        <w:tc>
          <w:tcPr>
            <w:tcW w:w="2286" w:type="dxa"/>
            <w:vMerge/>
          </w:tcPr>
          <w:p w14:paraId="5BEC32C6" w14:textId="77777777" w:rsidR="00436F83" w:rsidRPr="006F2EE8" w:rsidRDefault="00436F83" w:rsidP="00493FE6">
            <w:pPr>
              <w:jc w:val="both"/>
              <w:rPr>
                <w:rFonts w:ascii="Times New Roman" w:hAnsi="Times New Roman" w:cs="Times New Roman"/>
                <w:sz w:val="28"/>
                <w:szCs w:val="28"/>
              </w:rPr>
            </w:pPr>
          </w:p>
        </w:tc>
        <w:tc>
          <w:tcPr>
            <w:tcW w:w="2350" w:type="dxa"/>
            <w:vMerge/>
          </w:tcPr>
          <w:p w14:paraId="0F64B252" w14:textId="77777777" w:rsidR="00436F83" w:rsidRPr="00BB00ED" w:rsidRDefault="00436F83" w:rsidP="00493FE6">
            <w:pPr>
              <w:jc w:val="both"/>
              <w:rPr>
                <w:rFonts w:ascii="Times New Roman" w:hAnsi="Times New Roman" w:cs="Times New Roman"/>
                <w:sz w:val="28"/>
                <w:szCs w:val="28"/>
              </w:rPr>
            </w:pPr>
          </w:p>
        </w:tc>
        <w:tc>
          <w:tcPr>
            <w:tcW w:w="2708" w:type="dxa"/>
          </w:tcPr>
          <w:p w14:paraId="2519A5D8"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Фондоотдача</w:t>
            </w:r>
          </w:p>
        </w:tc>
        <w:tc>
          <w:tcPr>
            <w:tcW w:w="1638" w:type="dxa"/>
          </w:tcPr>
          <w:p w14:paraId="63FC0FD5"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Руб./руб.</w:t>
            </w:r>
          </w:p>
        </w:tc>
      </w:tr>
      <w:tr w:rsidR="00436F83" w:rsidRPr="006F2EE8" w14:paraId="437F0C72" w14:textId="77777777" w:rsidTr="00436F83">
        <w:trPr>
          <w:jc w:val="center"/>
        </w:trPr>
        <w:tc>
          <w:tcPr>
            <w:tcW w:w="2286" w:type="dxa"/>
            <w:vMerge/>
          </w:tcPr>
          <w:p w14:paraId="68BCAC13" w14:textId="77777777" w:rsidR="00436F83" w:rsidRPr="006F2EE8" w:rsidRDefault="00436F83" w:rsidP="00493FE6">
            <w:pPr>
              <w:jc w:val="both"/>
              <w:rPr>
                <w:rFonts w:ascii="Times New Roman" w:hAnsi="Times New Roman" w:cs="Times New Roman"/>
                <w:sz w:val="28"/>
                <w:szCs w:val="28"/>
              </w:rPr>
            </w:pPr>
          </w:p>
        </w:tc>
        <w:tc>
          <w:tcPr>
            <w:tcW w:w="2350" w:type="dxa"/>
            <w:vMerge/>
          </w:tcPr>
          <w:p w14:paraId="29223D34" w14:textId="77777777" w:rsidR="00436F83" w:rsidRPr="00BB00ED" w:rsidRDefault="00436F83" w:rsidP="00493FE6">
            <w:pPr>
              <w:jc w:val="both"/>
              <w:rPr>
                <w:rFonts w:ascii="Times New Roman" w:hAnsi="Times New Roman" w:cs="Times New Roman"/>
                <w:sz w:val="28"/>
                <w:szCs w:val="28"/>
              </w:rPr>
            </w:pPr>
          </w:p>
        </w:tc>
        <w:tc>
          <w:tcPr>
            <w:tcW w:w="2708" w:type="dxa"/>
          </w:tcPr>
          <w:p w14:paraId="2192C7BD" w14:textId="77777777" w:rsidR="00436F83" w:rsidRPr="006F2EE8" w:rsidRDefault="00436F83" w:rsidP="00493FE6">
            <w:pPr>
              <w:jc w:val="both"/>
              <w:rPr>
                <w:rFonts w:ascii="Times New Roman" w:hAnsi="Times New Roman" w:cs="Times New Roman"/>
                <w:sz w:val="28"/>
                <w:szCs w:val="28"/>
              </w:rPr>
            </w:pPr>
            <w:proofErr w:type="spellStart"/>
            <w:r w:rsidRPr="00BB00ED">
              <w:rPr>
                <w:rFonts w:ascii="Times New Roman" w:hAnsi="Times New Roman" w:cs="Times New Roman"/>
                <w:sz w:val="28"/>
                <w:szCs w:val="28"/>
              </w:rPr>
              <w:t>Фондоёмкость</w:t>
            </w:r>
            <w:proofErr w:type="spellEnd"/>
          </w:p>
        </w:tc>
        <w:tc>
          <w:tcPr>
            <w:tcW w:w="1638" w:type="dxa"/>
          </w:tcPr>
          <w:p w14:paraId="17055AF4"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Руб./руб.</w:t>
            </w:r>
          </w:p>
        </w:tc>
      </w:tr>
      <w:tr w:rsidR="00436F83" w:rsidRPr="006F2EE8" w14:paraId="325822F0" w14:textId="77777777" w:rsidTr="00436F83">
        <w:trPr>
          <w:jc w:val="center"/>
        </w:trPr>
        <w:tc>
          <w:tcPr>
            <w:tcW w:w="2286" w:type="dxa"/>
          </w:tcPr>
          <w:p w14:paraId="7C0D4807"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Клиенты и рынки</w:t>
            </w:r>
          </w:p>
        </w:tc>
        <w:tc>
          <w:tcPr>
            <w:tcW w:w="2350" w:type="dxa"/>
          </w:tcPr>
          <w:p w14:paraId="249133D9" w14:textId="77777777" w:rsidR="00436F83" w:rsidRPr="00BB00ED" w:rsidRDefault="00436F83" w:rsidP="00493FE6">
            <w:pPr>
              <w:jc w:val="both"/>
              <w:rPr>
                <w:rFonts w:ascii="Times New Roman" w:hAnsi="Times New Roman" w:cs="Times New Roman"/>
                <w:sz w:val="28"/>
                <w:szCs w:val="28"/>
              </w:rPr>
            </w:pPr>
            <w:r w:rsidRPr="0014053A">
              <w:rPr>
                <w:rFonts w:ascii="Times New Roman" w:hAnsi="Times New Roman" w:cs="Times New Roman"/>
                <w:sz w:val="28"/>
                <w:szCs w:val="28"/>
              </w:rPr>
              <w:t xml:space="preserve">Затраты на актуализацию </w:t>
            </w:r>
            <w:r w:rsidRPr="0014053A">
              <w:rPr>
                <w:rFonts w:ascii="Times New Roman" w:hAnsi="Times New Roman" w:cs="Times New Roman"/>
                <w:sz w:val="28"/>
                <w:szCs w:val="28"/>
              </w:rPr>
              <w:lastRenderedPageBreak/>
              <w:t>маркетинговой стратегии</w:t>
            </w:r>
          </w:p>
        </w:tc>
        <w:tc>
          <w:tcPr>
            <w:tcW w:w="2708" w:type="dxa"/>
          </w:tcPr>
          <w:p w14:paraId="717ED6AF" w14:textId="77777777" w:rsidR="00436F83" w:rsidRPr="00BB00ED"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lastRenderedPageBreak/>
              <w:t xml:space="preserve">Стоимость оказанию услуг по </w:t>
            </w:r>
            <w:r w:rsidRPr="00BB00ED">
              <w:rPr>
                <w:rFonts w:ascii="Times New Roman" w:hAnsi="Times New Roman" w:cs="Times New Roman"/>
                <w:sz w:val="28"/>
                <w:szCs w:val="28"/>
              </w:rPr>
              <w:lastRenderedPageBreak/>
              <w:t>проведению маркетингового исследования</w:t>
            </w:r>
          </w:p>
        </w:tc>
        <w:tc>
          <w:tcPr>
            <w:tcW w:w="1638" w:type="dxa"/>
          </w:tcPr>
          <w:p w14:paraId="29FEE306" w14:textId="77777777" w:rsidR="00436F83" w:rsidRPr="006F2EE8" w:rsidRDefault="00436F83" w:rsidP="00CE35D3">
            <w:pPr>
              <w:jc w:val="both"/>
              <w:rPr>
                <w:rFonts w:ascii="Times New Roman" w:hAnsi="Times New Roman" w:cs="Times New Roman"/>
                <w:sz w:val="28"/>
                <w:szCs w:val="28"/>
              </w:rPr>
            </w:pPr>
            <w:r w:rsidRPr="00BB00ED">
              <w:rPr>
                <w:rFonts w:ascii="Times New Roman" w:hAnsi="Times New Roman" w:cs="Times New Roman"/>
                <w:sz w:val="28"/>
                <w:szCs w:val="28"/>
              </w:rPr>
              <w:lastRenderedPageBreak/>
              <w:t>Руб.</w:t>
            </w:r>
          </w:p>
        </w:tc>
      </w:tr>
      <w:tr w:rsidR="00436F83" w:rsidRPr="006F2EE8" w14:paraId="0F0CEF9A" w14:textId="77777777" w:rsidTr="00436F83">
        <w:trPr>
          <w:jc w:val="center"/>
        </w:trPr>
        <w:tc>
          <w:tcPr>
            <w:tcW w:w="2286" w:type="dxa"/>
            <w:vMerge w:val="restart"/>
          </w:tcPr>
          <w:p w14:paraId="7A412F25"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 xml:space="preserve">Персонал и развитие  </w:t>
            </w:r>
          </w:p>
        </w:tc>
        <w:tc>
          <w:tcPr>
            <w:tcW w:w="2350" w:type="dxa"/>
          </w:tcPr>
          <w:p w14:paraId="31BA961A" w14:textId="77777777" w:rsidR="00436F83" w:rsidRPr="00BB00ED" w:rsidRDefault="00436F83" w:rsidP="00493FE6">
            <w:pPr>
              <w:jc w:val="both"/>
              <w:rPr>
                <w:rFonts w:ascii="Times New Roman" w:hAnsi="Times New Roman" w:cs="Times New Roman"/>
                <w:sz w:val="28"/>
                <w:szCs w:val="28"/>
              </w:rPr>
            </w:pPr>
            <w:r w:rsidRPr="0014053A">
              <w:rPr>
                <w:rFonts w:ascii="Times New Roman" w:hAnsi="Times New Roman" w:cs="Times New Roman"/>
                <w:sz w:val="28"/>
                <w:szCs w:val="28"/>
              </w:rPr>
              <w:t>Затраты на содержание персонала</w:t>
            </w:r>
          </w:p>
        </w:tc>
        <w:tc>
          <w:tcPr>
            <w:tcW w:w="2708" w:type="dxa"/>
          </w:tcPr>
          <w:p w14:paraId="5E1D406E" w14:textId="77777777" w:rsidR="00436F83" w:rsidRPr="006F2EE8"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Объем фонда оплаты труда</w:t>
            </w:r>
          </w:p>
        </w:tc>
        <w:tc>
          <w:tcPr>
            <w:tcW w:w="1638" w:type="dxa"/>
          </w:tcPr>
          <w:p w14:paraId="233DA5C3" w14:textId="77777777" w:rsidR="00436F83" w:rsidRPr="006F2EE8" w:rsidRDefault="00436F83" w:rsidP="00CE35D3">
            <w:pPr>
              <w:jc w:val="both"/>
              <w:rPr>
                <w:rFonts w:ascii="Times New Roman" w:hAnsi="Times New Roman" w:cs="Times New Roman"/>
                <w:sz w:val="28"/>
                <w:szCs w:val="28"/>
              </w:rPr>
            </w:pPr>
            <w:r w:rsidRPr="00BB00ED">
              <w:rPr>
                <w:rFonts w:ascii="Times New Roman" w:hAnsi="Times New Roman" w:cs="Times New Roman"/>
                <w:sz w:val="28"/>
                <w:szCs w:val="28"/>
              </w:rPr>
              <w:t>Руб.</w:t>
            </w:r>
          </w:p>
        </w:tc>
      </w:tr>
      <w:tr w:rsidR="00436F83" w:rsidRPr="006F2EE8" w14:paraId="2C9B63ED" w14:textId="77777777" w:rsidTr="00436F83">
        <w:trPr>
          <w:jc w:val="center"/>
        </w:trPr>
        <w:tc>
          <w:tcPr>
            <w:tcW w:w="2286" w:type="dxa"/>
            <w:vMerge/>
          </w:tcPr>
          <w:p w14:paraId="7E509E8A" w14:textId="77777777" w:rsidR="00436F83" w:rsidRPr="00BB00ED" w:rsidRDefault="00436F83" w:rsidP="00493FE6">
            <w:pPr>
              <w:jc w:val="both"/>
              <w:rPr>
                <w:rFonts w:ascii="Times New Roman" w:hAnsi="Times New Roman" w:cs="Times New Roman"/>
                <w:sz w:val="28"/>
                <w:szCs w:val="28"/>
              </w:rPr>
            </w:pPr>
          </w:p>
        </w:tc>
        <w:tc>
          <w:tcPr>
            <w:tcW w:w="2350" w:type="dxa"/>
          </w:tcPr>
          <w:p w14:paraId="75DF0BCA" w14:textId="77777777" w:rsidR="00436F83" w:rsidRPr="00BB00ED" w:rsidRDefault="00436F83" w:rsidP="00493FE6">
            <w:pPr>
              <w:jc w:val="both"/>
              <w:rPr>
                <w:rFonts w:ascii="Times New Roman" w:hAnsi="Times New Roman" w:cs="Times New Roman"/>
                <w:sz w:val="28"/>
                <w:szCs w:val="28"/>
              </w:rPr>
            </w:pPr>
            <w:r w:rsidRPr="006D05BC">
              <w:rPr>
                <w:rFonts w:ascii="Times New Roman" w:hAnsi="Times New Roman" w:cs="Times New Roman"/>
                <w:sz w:val="28"/>
                <w:szCs w:val="28"/>
              </w:rPr>
              <w:t>Затраты на повышение квалификации персонала</w:t>
            </w:r>
          </w:p>
        </w:tc>
        <w:tc>
          <w:tcPr>
            <w:tcW w:w="2708" w:type="dxa"/>
          </w:tcPr>
          <w:p w14:paraId="08D447BC" w14:textId="77777777" w:rsidR="00436F83" w:rsidRPr="00BB00ED" w:rsidRDefault="00436F83" w:rsidP="00493FE6">
            <w:pPr>
              <w:jc w:val="both"/>
              <w:rPr>
                <w:rFonts w:ascii="Times New Roman" w:hAnsi="Times New Roman" w:cs="Times New Roman"/>
                <w:sz w:val="28"/>
                <w:szCs w:val="28"/>
              </w:rPr>
            </w:pPr>
            <w:r w:rsidRPr="00BB00ED">
              <w:rPr>
                <w:rFonts w:ascii="Times New Roman" w:hAnsi="Times New Roman" w:cs="Times New Roman"/>
                <w:sz w:val="28"/>
                <w:szCs w:val="28"/>
              </w:rPr>
              <w:t>Стоимость обучения сотрудников на курсах повышения квалификации</w:t>
            </w:r>
          </w:p>
        </w:tc>
        <w:tc>
          <w:tcPr>
            <w:tcW w:w="1638" w:type="dxa"/>
          </w:tcPr>
          <w:p w14:paraId="52D0BACE" w14:textId="77777777" w:rsidR="00436F83" w:rsidRPr="006F2EE8" w:rsidRDefault="00436F83" w:rsidP="00CE35D3">
            <w:pPr>
              <w:jc w:val="both"/>
              <w:rPr>
                <w:rFonts w:ascii="Times New Roman" w:hAnsi="Times New Roman" w:cs="Times New Roman"/>
                <w:sz w:val="28"/>
                <w:szCs w:val="28"/>
              </w:rPr>
            </w:pPr>
            <w:r w:rsidRPr="00BB00ED">
              <w:rPr>
                <w:rFonts w:ascii="Times New Roman" w:hAnsi="Times New Roman" w:cs="Times New Roman"/>
                <w:sz w:val="28"/>
                <w:szCs w:val="28"/>
              </w:rPr>
              <w:t>Руб.</w:t>
            </w:r>
          </w:p>
        </w:tc>
      </w:tr>
    </w:tbl>
    <w:p w14:paraId="605554EF" w14:textId="77777777" w:rsidR="00290152" w:rsidRDefault="00290152" w:rsidP="00E876BF">
      <w:pPr>
        <w:spacing w:after="0" w:line="240" w:lineRule="auto"/>
        <w:rPr>
          <w:rFonts w:ascii="Times New Roman" w:hAnsi="Times New Roman" w:cs="Times New Roman"/>
          <w:b/>
          <w:sz w:val="28"/>
        </w:rPr>
      </w:pPr>
    </w:p>
    <w:p w14:paraId="44A84CDC" w14:textId="77777777" w:rsidR="00290152" w:rsidRDefault="00290152" w:rsidP="00E876BF">
      <w:pPr>
        <w:spacing w:after="0" w:line="240" w:lineRule="auto"/>
        <w:ind w:firstLine="567"/>
        <w:rPr>
          <w:rFonts w:ascii="Times New Roman" w:hAnsi="Times New Roman" w:cs="Times New Roman"/>
          <w:b/>
          <w:sz w:val="28"/>
        </w:rPr>
      </w:pPr>
      <w:r>
        <w:rPr>
          <w:rFonts w:ascii="Times New Roman" w:hAnsi="Times New Roman" w:cs="Times New Roman"/>
          <w:b/>
          <w:sz w:val="28"/>
        </w:rPr>
        <w:t xml:space="preserve">Обсуждение результатов. </w:t>
      </w:r>
    </w:p>
    <w:p w14:paraId="07996D51" w14:textId="77777777" w:rsidR="00FF4E40" w:rsidRPr="00FF4E40" w:rsidRDefault="00FF4E40" w:rsidP="00E876BF">
      <w:pPr>
        <w:spacing w:after="0" w:line="240" w:lineRule="auto"/>
        <w:ind w:firstLine="567"/>
        <w:jc w:val="both"/>
        <w:rPr>
          <w:rFonts w:ascii="Times New Roman" w:hAnsi="Times New Roman" w:cs="Times New Roman"/>
          <w:sz w:val="28"/>
        </w:rPr>
      </w:pPr>
      <w:r>
        <w:rPr>
          <w:rFonts w:ascii="Times New Roman" w:hAnsi="Times New Roman" w:cs="Times New Roman"/>
          <w:sz w:val="28"/>
        </w:rPr>
        <w:t>Основываясь на научном труде «</w:t>
      </w:r>
      <w:r w:rsidRPr="00FF4E40">
        <w:rPr>
          <w:rFonts w:ascii="Times New Roman" w:hAnsi="Times New Roman" w:cs="Times New Roman"/>
          <w:sz w:val="28"/>
        </w:rPr>
        <w:t>Ключевые показатели деятельности транспортной компании</w:t>
      </w:r>
      <w:r>
        <w:rPr>
          <w:rFonts w:ascii="Times New Roman" w:hAnsi="Times New Roman" w:cs="Times New Roman"/>
          <w:sz w:val="28"/>
        </w:rPr>
        <w:t xml:space="preserve">» </w:t>
      </w:r>
      <w:r w:rsidRPr="00FF4E40">
        <w:rPr>
          <w:rFonts w:ascii="Times New Roman" w:hAnsi="Times New Roman" w:cs="Times New Roman"/>
          <w:sz w:val="28"/>
        </w:rPr>
        <w:t>доктор</w:t>
      </w:r>
      <w:r>
        <w:rPr>
          <w:rFonts w:ascii="Times New Roman" w:hAnsi="Times New Roman" w:cs="Times New Roman"/>
          <w:sz w:val="28"/>
        </w:rPr>
        <w:t>а</w:t>
      </w:r>
      <w:r w:rsidRPr="00FF4E40">
        <w:rPr>
          <w:rFonts w:ascii="Times New Roman" w:hAnsi="Times New Roman" w:cs="Times New Roman"/>
          <w:sz w:val="28"/>
        </w:rPr>
        <w:t xml:space="preserve"> экономических наук</w:t>
      </w:r>
      <w:r>
        <w:rPr>
          <w:rFonts w:ascii="Times New Roman" w:hAnsi="Times New Roman" w:cs="Times New Roman"/>
          <w:sz w:val="28"/>
        </w:rPr>
        <w:t xml:space="preserve">, профессора кафедры «Экономика и финансы» Российского университета транспорта, </w:t>
      </w:r>
      <w:proofErr w:type="spellStart"/>
      <w:r w:rsidRPr="00FF4E40">
        <w:rPr>
          <w:rFonts w:ascii="Times New Roman" w:hAnsi="Times New Roman" w:cs="Times New Roman"/>
          <w:sz w:val="28"/>
        </w:rPr>
        <w:t>Подсорин</w:t>
      </w:r>
      <w:r>
        <w:rPr>
          <w:rFonts w:ascii="Times New Roman" w:hAnsi="Times New Roman" w:cs="Times New Roman"/>
          <w:sz w:val="28"/>
        </w:rPr>
        <w:t>а</w:t>
      </w:r>
      <w:proofErr w:type="spellEnd"/>
      <w:r>
        <w:rPr>
          <w:rFonts w:ascii="Times New Roman" w:hAnsi="Times New Roman" w:cs="Times New Roman"/>
          <w:sz w:val="28"/>
        </w:rPr>
        <w:t xml:space="preserve"> В.А.</w:t>
      </w:r>
      <w:r w:rsidR="00777CFF">
        <w:rPr>
          <w:rFonts w:ascii="Times New Roman" w:hAnsi="Times New Roman" w:cs="Times New Roman"/>
          <w:sz w:val="28"/>
        </w:rPr>
        <w:t xml:space="preserve"> [</w:t>
      </w:r>
      <w:r w:rsidR="00765F1B">
        <w:rPr>
          <w:rFonts w:ascii="Times New Roman" w:hAnsi="Times New Roman" w:cs="Times New Roman"/>
          <w:sz w:val="28"/>
        </w:rPr>
        <w:t>9</w:t>
      </w:r>
      <w:r w:rsidR="00777CFF">
        <w:rPr>
          <w:rFonts w:ascii="Times New Roman" w:hAnsi="Times New Roman" w:cs="Times New Roman"/>
          <w:sz w:val="28"/>
        </w:rPr>
        <w:t xml:space="preserve">], авторами обозначены блоки ключевых показателей эффективности системы сертификации в сфере железнодорожного транспорта: </w:t>
      </w:r>
    </w:p>
    <w:p w14:paraId="2403644A" w14:textId="77777777" w:rsidR="00B8249E" w:rsidRDefault="00BC1AA4" w:rsidP="00E876BF">
      <w:pPr>
        <w:spacing w:after="0" w:line="240" w:lineRule="auto"/>
        <w:ind w:firstLine="567"/>
        <w:jc w:val="both"/>
        <w:rPr>
          <w:rFonts w:ascii="Times New Roman" w:hAnsi="Times New Roman" w:cs="Times New Roman"/>
          <w:sz w:val="28"/>
        </w:rPr>
      </w:pPr>
      <w:r w:rsidRPr="00777CFF">
        <w:rPr>
          <w:rFonts w:ascii="Times New Roman" w:hAnsi="Times New Roman" w:cs="Times New Roman"/>
          <w:i/>
          <w:sz w:val="28"/>
        </w:rPr>
        <w:t>Блок «Технологические процессы»</w:t>
      </w:r>
      <w:r>
        <w:rPr>
          <w:rFonts w:ascii="Times New Roman" w:hAnsi="Times New Roman" w:cs="Times New Roman"/>
          <w:sz w:val="28"/>
        </w:rPr>
        <w:t xml:space="preserve"> </w:t>
      </w:r>
      <w:r w:rsidR="00777CFF">
        <w:rPr>
          <w:rFonts w:ascii="Times New Roman" w:hAnsi="Times New Roman" w:cs="Times New Roman"/>
          <w:sz w:val="28"/>
        </w:rPr>
        <w:t xml:space="preserve">содержит показатели </w:t>
      </w:r>
      <w:r w:rsidR="00777CFF">
        <w:rPr>
          <w:rFonts w:ascii="Times New Roman" w:hAnsi="Times New Roman" w:cs="Times New Roman"/>
          <w:sz w:val="28"/>
          <w:lang w:val="en-US"/>
        </w:rPr>
        <w:t>KPI</w:t>
      </w:r>
      <w:r w:rsidR="00B8249E">
        <w:rPr>
          <w:rFonts w:ascii="Times New Roman" w:hAnsi="Times New Roman" w:cs="Times New Roman"/>
          <w:sz w:val="28"/>
        </w:rPr>
        <w:t xml:space="preserve">, которые должны ориентировать пользователей услуг по сертификации на сокращение трансакционных издержек в области технологических особенностей процесса проведения процедуры сертификации. </w:t>
      </w:r>
    </w:p>
    <w:p w14:paraId="312B36A3" w14:textId="77777777" w:rsidR="00BC1AA4" w:rsidRPr="00BC1AA4" w:rsidRDefault="00BC1AA4" w:rsidP="00E876BF">
      <w:pPr>
        <w:spacing w:after="0" w:line="240" w:lineRule="auto"/>
        <w:ind w:firstLine="567"/>
        <w:jc w:val="both"/>
        <w:rPr>
          <w:rFonts w:ascii="Times New Roman" w:hAnsi="Times New Roman" w:cs="Times New Roman"/>
          <w:sz w:val="28"/>
        </w:rPr>
      </w:pPr>
      <w:r w:rsidRPr="00777CFF">
        <w:rPr>
          <w:rFonts w:ascii="Times New Roman" w:hAnsi="Times New Roman" w:cs="Times New Roman"/>
          <w:i/>
          <w:sz w:val="28"/>
        </w:rPr>
        <w:t>Блок «Экономика и финансы»</w:t>
      </w:r>
      <w:r w:rsidR="00EF3B70">
        <w:rPr>
          <w:rFonts w:ascii="Times New Roman" w:hAnsi="Times New Roman" w:cs="Times New Roman"/>
          <w:i/>
          <w:sz w:val="28"/>
        </w:rPr>
        <w:t xml:space="preserve"> </w:t>
      </w:r>
      <w:r w:rsidR="00B8249E">
        <w:rPr>
          <w:rFonts w:ascii="Times New Roman" w:hAnsi="Times New Roman" w:cs="Times New Roman"/>
          <w:sz w:val="28"/>
        </w:rPr>
        <w:t xml:space="preserve">содержит показатели </w:t>
      </w:r>
      <w:r w:rsidR="00B8249E">
        <w:rPr>
          <w:rFonts w:ascii="Times New Roman" w:hAnsi="Times New Roman" w:cs="Times New Roman"/>
          <w:sz w:val="28"/>
          <w:lang w:val="en-US"/>
        </w:rPr>
        <w:t>KPI</w:t>
      </w:r>
      <w:r w:rsidR="00B8249E">
        <w:rPr>
          <w:rFonts w:ascii="Times New Roman" w:hAnsi="Times New Roman" w:cs="Times New Roman"/>
          <w:sz w:val="28"/>
        </w:rPr>
        <w:t>, которые должны ориентировать пользователей услуг по сертификации на сокращение трансакционных издержек в области финансовых затрат участников рынк</w:t>
      </w:r>
      <w:r w:rsidR="00FC4971">
        <w:rPr>
          <w:rFonts w:ascii="Times New Roman" w:hAnsi="Times New Roman" w:cs="Times New Roman"/>
          <w:sz w:val="28"/>
        </w:rPr>
        <w:t>ов</w:t>
      </w:r>
      <w:r w:rsidR="00B8249E">
        <w:rPr>
          <w:rFonts w:ascii="Times New Roman" w:hAnsi="Times New Roman" w:cs="Times New Roman"/>
          <w:sz w:val="28"/>
        </w:rPr>
        <w:t>.</w:t>
      </w:r>
    </w:p>
    <w:p w14:paraId="61DBD731" w14:textId="77777777" w:rsidR="00BC1AA4" w:rsidRPr="00BC1AA4" w:rsidRDefault="00BC1AA4" w:rsidP="00E876BF">
      <w:pPr>
        <w:spacing w:after="0" w:line="240" w:lineRule="auto"/>
        <w:ind w:firstLine="567"/>
        <w:jc w:val="both"/>
        <w:rPr>
          <w:rFonts w:ascii="Times New Roman" w:hAnsi="Times New Roman" w:cs="Times New Roman"/>
          <w:sz w:val="28"/>
        </w:rPr>
      </w:pPr>
      <w:r w:rsidRPr="00777CFF">
        <w:rPr>
          <w:rFonts w:ascii="Times New Roman" w:hAnsi="Times New Roman" w:cs="Times New Roman"/>
          <w:i/>
          <w:sz w:val="28"/>
        </w:rPr>
        <w:t>Блок «Безопасность и надежность</w:t>
      </w:r>
      <w:r w:rsidR="00B8249E">
        <w:rPr>
          <w:rFonts w:ascii="Times New Roman" w:hAnsi="Times New Roman" w:cs="Times New Roman"/>
          <w:i/>
          <w:sz w:val="28"/>
        </w:rPr>
        <w:t>»</w:t>
      </w:r>
      <w:r w:rsidR="00B8249E" w:rsidRPr="00B8249E">
        <w:rPr>
          <w:rFonts w:ascii="Times New Roman" w:hAnsi="Times New Roman" w:cs="Times New Roman"/>
          <w:i/>
          <w:sz w:val="28"/>
        </w:rPr>
        <w:t xml:space="preserve"> </w:t>
      </w:r>
      <w:r w:rsidR="00B8249E" w:rsidRPr="00B8249E">
        <w:rPr>
          <w:rFonts w:ascii="Times New Roman" w:hAnsi="Times New Roman" w:cs="Times New Roman"/>
          <w:sz w:val="28"/>
        </w:rPr>
        <w:t xml:space="preserve">содержит показатели KPI, которые должны ориентировать пользователей услуг по сертификации на сокращение трансакционных издержек в области </w:t>
      </w:r>
      <w:r w:rsidR="00B8249E">
        <w:rPr>
          <w:rFonts w:ascii="Times New Roman" w:hAnsi="Times New Roman" w:cs="Times New Roman"/>
          <w:sz w:val="28"/>
        </w:rPr>
        <w:t>состояния основных фондов участника рынк</w:t>
      </w:r>
      <w:r w:rsidR="00FC4971">
        <w:rPr>
          <w:rFonts w:ascii="Times New Roman" w:hAnsi="Times New Roman" w:cs="Times New Roman"/>
          <w:sz w:val="28"/>
        </w:rPr>
        <w:t>ов</w:t>
      </w:r>
      <w:r w:rsidR="00B8249E">
        <w:rPr>
          <w:rFonts w:ascii="Times New Roman" w:hAnsi="Times New Roman" w:cs="Times New Roman"/>
          <w:sz w:val="28"/>
        </w:rPr>
        <w:t xml:space="preserve">. </w:t>
      </w:r>
    </w:p>
    <w:p w14:paraId="49DB53AF" w14:textId="77777777" w:rsidR="00BC1AA4" w:rsidRPr="00BC1AA4" w:rsidRDefault="00BC1AA4" w:rsidP="00E876BF">
      <w:pPr>
        <w:spacing w:after="0" w:line="240" w:lineRule="auto"/>
        <w:ind w:firstLine="567"/>
        <w:jc w:val="both"/>
        <w:rPr>
          <w:rFonts w:ascii="Times New Roman" w:hAnsi="Times New Roman" w:cs="Times New Roman"/>
          <w:sz w:val="28"/>
        </w:rPr>
      </w:pPr>
      <w:r w:rsidRPr="00777CFF">
        <w:rPr>
          <w:rFonts w:ascii="Times New Roman" w:hAnsi="Times New Roman" w:cs="Times New Roman"/>
          <w:i/>
          <w:sz w:val="28"/>
        </w:rPr>
        <w:t>Блок «Клиенты и рынки»</w:t>
      </w:r>
      <w:r w:rsidR="00B8249E">
        <w:rPr>
          <w:rFonts w:ascii="Times New Roman" w:hAnsi="Times New Roman" w:cs="Times New Roman"/>
          <w:i/>
          <w:sz w:val="28"/>
        </w:rPr>
        <w:t xml:space="preserve"> </w:t>
      </w:r>
      <w:r w:rsidR="00B8249E" w:rsidRPr="00B8249E">
        <w:rPr>
          <w:rFonts w:ascii="Times New Roman" w:hAnsi="Times New Roman" w:cs="Times New Roman"/>
          <w:sz w:val="28"/>
        </w:rPr>
        <w:t xml:space="preserve">содержит показатели KPI, которые должны ориентировать пользователей услуг по сертификации на сокращение трансакционных издержек в области </w:t>
      </w:r>
      <w:r w:rsidR="0044081E">
        <w:rPr>
          <w:rFonts w:ascii="Times New Roman" w:hAnsi="Times New Roman" w:cs="Times New Roman"/>
          <w:sz w:val="28"/>
        </w:rPr>
        <w:t xml:space="preserve">актуализации маркетинговых стратегий после проведения процедуры сертификации. </w:t>
      </w:r>
    </w:p>
    <w:p w14:paraId="7E263517" w14:textId="77777777" w:rsidR="00BC1AA4" w:rsidRDefault="00BC1AA4" w:rsidP="00E876BF">
      <w:pPr>
        <w:spacing w:after="0" w:line="240" w:lineRule="auto"/>
        <w:ind w:firstLine="567"/>
        <w:jc w:val="both"/>
        <w:rPr>
          <w:rFonts w:ascii="Times New Roman" w:hAnsi="Times New Roman" w:cs="Times New Roman"/>
          <w:sz w:val="28"/>
        </w:rPr>
      </w:pPr>
      <w:r w:rsidRPr="00777CFF">
        <w:rPr>
          <w:rFonts w:ascii="Times New Roman" w:hAnsi="Times New Roman" w:cs="Times New Roman"/>
          <w:i/>
          <w:sz w:val="28"/>
        </w:rPr>
        <w:t>Блок «Персонал и развитие»</w:t>
      </w:r>
      <w:r w:rsidR="00B8249E">
        <w:rPr>
          <w:rFonts w:ascii="Times New Roman" w:hAnsi="Times New Roman" w:cs="Times New Roman"/>
          <w:i/>
          <w:sz w:val="28"/>
        </w:rPr>
        <w:t xml:space="preserve"> </w:t>
      </w:r>
      <w:r w:rsidR="00B8249E" w:rsidRPr="00B8249E">
        <w:rPr>
          <w:rFonts w:ascii="Times New Roman" w:hAnsi="Times New Roman" w:cs="Times New Roman"/>
          <w:sz w:val="28"/>
        </w:rPr>
        <w:t xml:space="preserve">содержит показатели KPI, которые должны ориентировать пользователей услуг по сертификации на сокращение трансакционных издержек в области </w:t>
      </w:r>
      <w:r w:rsidR="00B8249E">
        <w:rPr>
          <w:rFonts w:ascii="Times New Roman" w:hAnsi="Times New Roman" w:cs="Times New Roman"/>
          <w:sz w:val="28"/>
        </w:rPr>
        <w:t xml:space="preserve">содержания и развития персонала. </w:t>
      </w:r>
    </w:p>
    <w:p w14:paraId="1ACFAF5D" w14:textId="77777777" w:rsidR="008F7D41" w:rsidRPr="008F7D41" w:rsidRDefault="008F7D41" w:rsidP="00E876BF">
      <w:pPr>
        <w:spacing w:after="0" w:line="240" w:lineRule="auto"/>
        <w:ind w:firstLine="567"/>
        <w:jc w:val="both"/>
        <w:rPr>
          <w:rFonts w:ascii="Times New Roman" w:hAnsi="Times New Roman" w:cs="Times New Roman"/>
          <w:sz w:val="28"/>
        </w:rPr>
      </w:pPr>
    </w:p>
    <w:p w14:paraId="2C874DF1" w14:textId="77777777" w:rsidR="00B82928" w:rsidRDefault="00B82928" w:rsidP="00E876BF">
      <w:pPr>
        <w:spacing w:after="0" w:line="240" w:lineRule="auto"/>
        <w:ind w:firstLine="567"/>
        <w:rPr>
          <w:rFonts w:ascii="Times New Roman" w:hAnsi="Times New Roman" w:cs="Times New Roman"/>
          <w:b/>
          <w:sz w:val="28"/>
        </w:rPr>
      </w:pPr>
      <w:r>
        <w:rPr>
          <w:rFonts w:ascii="Times New Roman" w:hAnsi="Times New Roman" w:cs="Times New Roman"/>
          <w:b/>
          <w:sz w:val="28"/>
        </w:rPr>
        <w:t>Заключение.</w:t>
      </w:r>
    </w:p>
    <w:p w14:paraId="5DC5D125" w14:textId="77777777" w:rsidR="00290152" w:rsidRDefault="00B82928" w:rsidP="00E876BF">
      <w:pPr>
        <w:spacing w:after="0" w:line="240" w:lineRule="auto"/>
        <w:ind w:firstLine="567"/>
        <w:jc w:val="both"/>
        <w:rPr>
          <w:rFonts w:ascii="Times New Roman" w:hAnsi="Times New Roman" w:cs="Times New Roman"/>
          <w:sz w:val="28"/>
        </w:rPr>
      </w:pPr>
      <w:r w:rsidRPr="00777CFF">
        <w:rPr>
          <w:rFonts w:ascii="Times New Roman" w:hAnsi="Times New Roman" w:cs="Times New Roman"/>
          <w:sz w:val="28"/>
        </w:rPr>
        <w:t xml:space="preserve">Итогом проведения исследований стало формирование ключевых показателей эффективности системы сертификации в сфере железнодорожного транспорта исходя из совокупности трансакционных </w:t>
      </w:r>
      <w:r w:rsidRPr="00777CFF">
        <w:rPr>
          <w:rFonts w:ascii="Times New Roman" w:hAnsi="Times New Roman" w:cs="Times New Roman"/>
          <w:sz w:val="28"/>
        </w:rPr>
        <w:lastRenderedPageBreak/>
        <w:t>издержек участников рынков.</w:t>
      </w:r>
      <w:r w:rsidR="00E876BF">
        <w:rPr>
          <w:rFonts w:ascii="Times New Roman" w:hAnsi="Times New Roman" w:cs="Times New Roman"/>
          <w:sz w:val="28"/>
        </w:rPr>
        <w:t xml:space="preserve"> Авторами отмечается, что, </w:t>
      </w:r>
      <w:r w:rsidR="0068717C">
        <w:rPr>
          <w:rFonts w:ascii="Times New Roman" w:hAnsi="Times New Roman" w:cs="Times New Roman"/>
          <w:sz w:val="28"/>
        </w:rPr>
        <w:t xml:space="preserve">исходя из ключевых показателей эффективности системы сертификации на железнодорожном транспорте формируется четкое понимание целей и задач участников рынков для </w:t>
      </w:r>
      <w:r w:rsidR="00436F83">
        <w:rPr>
          <w:rFonts w:ascii="Times New Roman" w:hAnsi="Times New Roman" w:cs="Times New Roman"/>
          <w:sz w:val="28"/>
        </w:rPr>
        <w:t>достижения</w:t>
      </w:r>
      <w:r w:rsidR="0068717C">
        <w:rPr>
          <w:rFonts w:ascii="Times New Roman" w:hAnsi="Times New Roman" w:cs="Times New Roman"/>
          <w:sz w:val="28"/>
        </w:rPr>
        <w:t xml:space="preserve"> показателей деятельности. </w:t>
      </w:r>
    </w:p>
    <w:p w14:paraId="08F553EF" w14:textId="77777777" w:rsidR="00E876BF" w:rsidRDefault="00E876BF" w:rsidP="00E876BF">
      <w:pPr>
        <w:spacing w:after="0" w:line="240" w:lineRule="auto"/>
        <w:ind w:firstLine="567"/>
        <w:jc w:val="both"/>
        <w:rPr>
          <w:rFonts w:ascii="Times New Roman" w:hAnsi="Times New Roman" w:cs="Times New Roman"/>
          <w:b/>
          <w:sz w:val="28"/>
        </w:rPr>
      </w:pPr>
    </w:p>
    <w:p w14:paraId="46A1A2FC" w14:textId="77777777" w:rsidR="001C5150" w:rsidRPr="00765F1B" w:rsidRDefault="00290152" w:rsidP="00E876BF">
      <w:pPr>
        <w:spacing w:after="0" w:line="240" w:lineRule="auto"/>
        <w:ind w:firstLine="567"/>
        <w:rPr>
          <w:rFonts w:ascii="Times New Roman" w:hAnsi="Times New Roman" w:cs="Times New Roman"/>
          <w:b/>
          <w:sz w:val="28"/>
        </w:rPr>
      </w:pPr>
      <w:r w:rsidRPr="001C5150">
        <w:rPr>
          <w:rFonts w:ascii="Times New Roman" w:hAnsi="Times New Roman" w:cs="Times New Roman"/>
          <w:b/>
          <w:sz w:val="28"/>
        </w:rPr>
        <w:t>Библиографический</w:t>
      </w:r>
      <w:r w:rsidRPr="00765F1B">
        <w:rPr>
          <w:rFonts w:ascii="Times New Roman" w:hAnsi="Times New Roman" w:cs="Times New Roman"/>
          <w:b/>
          <w:sz w:val="28"/>
        </w:rPr>
        <w:t xml:space="preserve"> </w:t>
      </w:r>
      <w:r w:rsidRPr="001C5150">
        <w:rPr>
          <w:rFonts w:ascii="Times New Roman" w:hAnsi="Times New Roman" w:cs="Times New Roman"/>
          <w:b/>
          <w:sz w:val="28"/>
        </w:rPr>
        <w:t>список</w:t>
      </w:r>
      <w:r w:rsidRPr="00765F1B">
        <w:rPr>
          <w:rFonts w:ascii="Times New Roman" w:hAnsi="Times New Roman" w:cs="Times New Roman"/>
          <w:b/>
          <w:sz w:val="28"/>
        </w:rPr>
        <w:t>.</w:t>
      </w:r>
    </w:p>
    <w:p w14:paraId="41F66900" w14:textId="77777777" w:rsidR="00EF3B70" w:rsidRDefault="00E876BF" w:rsidP="00E876BF">
      <w:pPr>
        <w:spacing w:after="0" w:line="240" w:lineRule="auto"/>
        <w:ind w:firstLine="567"/>
        <w:jc w:val="both"/>
        <w:rPr>
          <w:rFonts w:ascii="Times New Roman" w:hAnsi="Times New Roman" w:cs="Times New Roman"/>
          <w:sz w:val="28"/>
        </w:rPr>
      </w:pPr>
      <w:r>
        <w:rPr>
          <w:rFonts w:ascii="Times New Roman" w:hAnsi="Times New Roman" w:cs="Times New Roman"/>
          <w:sz w:val="28"/>
        </w:rPr>
        <w:t>1. </w:t>
      </w:r>
      <w:r w:rsidR="001C5150" w:rsidRPr="00EF3B70">
        <w:rPr>
          <w:rFonts w:ascii="Times New Roman" w:hAnsi="Times New Roman" w:cs="Times New Roman"/>
          <w:sz w:val="28"/>
        </w:rPr>
        <w:t xml:space="preserve">Буровцев В.В. Издержки пользователей государственных услуг и факторы, способствующие их сокращению // В сборнике: Фундаментальная наука и технологии – перспективные разработки. Материалы VI международной научно-практической конференции Фундаментальная наука и технологии – перспективные разработки. н. –и. ц. «Академический». </w:t>
      </w:r>
      <w:r w:rsidR="001C5150" w:rsidRPr="006B2255">
        <w:rPr>
          <w:rFonts w:ascii="Times New Roman" w:hAnsi="Times New Roman" w:cs="Times New Roman"/>
          <w:sz w:val="28"/>
        </w:rPr>
        <w:t xml:space="preserve">2015. </w:t>
      </w:r>
      <w:r w:rsidR="001C5150" w:rsidRPr="00EF3B70">
        <w:rPr>
          <w:rFonts w:ascii="Times New Roman" w:hAnsi="Times New Roman" w:cs="Times New Roman"/>
          <w:sz w:val="28"/>
        </w:rPr>
        <w:t>С</w:t>
      </w:r>
      <w:r w:rsidR="001C5150" w:rsidRPr="006B2255">
        <w:rPr>
          <w:rFonts w:ascii="Times New Roman" w:hAnsi="Times New Roman" w:cs="Times New Roman"/>
          <w:sz w:val="28"/>
        </w:rPr>
        <w:t>.278-280.</w:t>
      </w:r>
    </w:p>
    <w:p w14:paraId="2526FB78" w14:textId="77777777" w:rsidR="00EF3B70" w:rsidRPr="00EF3B70" w:rsidRDefault="00765F1B" w:rsidP="00E876BF">
      <w:pPr>
        <w:spacing w:after="0" w:line="240" w:lineRule="auto"/>
        <w:ind w:firstLine="567"/>
        <w:jc w:val="both"/>
        <w:rPr>
          <w:rFonts w:ascii="Times New Roman" w:hAnsi="Times New Roman" w:cs="Times New Roman"/>
          <w:sz w:val="28"/>
        </w:rPr>
      </w:pPr>
      <w:r>
        <w:rPr>
          <w:rFonts w:ascii="Times New Roman" w:hAnsi="Times New Roman" w:cs="Times New Roman"/>
          <w:sz w:val="28"/>
        </w:rPr>
        <w:t>2.</w:t>
      </w:r>
      <w:r w:rsidR="00E876BF">
        <w:rPr>
          <w:rFonts w:ascii="Times New Roman" w:hAnsi="Times New Roman" w:cs="Times New Roman"/>
          <w:sz w:val="28"/>
        </w:rPr>
        <w:t> </w:t>
      </w:r>
      <w:r w:rsidR="0028371B" w:rsidRPr="0028371B">
        <w:rPr>
          <w:rFonts w:ascii="Times New Roman" w:hAnsi="Times New Roman" w:cs="Times New Roman"/>
          <w:sz w:val="28"/>
        </w:rPr>
        <w:t>Сольская, И. Ю. Методика оценки последствий структурного реформирования на второй стадии реализации реформы с учетом внешних и внутренних факторов / И. Ю. Сольская, В. В. Тарасова // Современные технологии. Системный анализ. Моделирование. – 2014. – № 1 (41). – С. 192–196.</w:t>
      </w:r>
    </w:p>
    <w:p w14:paraId="6389F598" w14:textId="77777777" w:rsidR="00765F1B" w:rsidRDefault="00E876BF" w:rsidP="00E876BF">
      <w:pPr>
        <w:autoSpaceDE w:val="0"/>
        <w:autoSpaceDN w:val="0"/>
        <w:adjustRightInd w:val="0"/>
        <w:spacing w:after="0" w:line="240" w:lineRule="auto"/>
        <w:ind w:firstLine="567"/>
        <w:jc w:val="both"/>
        <w:rPr>
          <w:rFonts w:ascii="Times New Roman" w:hAnsi="Times New Roman" w:cs="Times New Roman"/>
          <w:sz w:val="28"/>
          <w:szCs w:val="24"/>
        </w:rPr>
      </w:pPr>
      <w:r>
        <w:rPr>
          <w:rFonts w:ascii="Times New Roman" w:hAnsi="Times New Roman" w:cs="Times New Roman"/>
          <w:sz w:val="28"/>
        </w:rPr>
        <w:t>3. </w:t>
      </w:r>
      <w:r w:rsidR="00EF3B70" w:rsidRPr="00EF3B70">
        <w:rPr>
          <w:rFonts w:ascii="Times New Roman" w:hAnsi="Times New Roman" w:cs="Times New Roman"/>
          <w:sz w:val="28"/>
        </w:rPr>
        <w:t>Буровцев В.В. Государственное регулирование как механизм управления изменениями в концепции государственно-монополистического капитализма // Известия Иркутской государственной экономической академии (Байкальский государственный университет экономики и права). 2014. № 6. С. 14.</w:t>
      </w:r>
      <w:r w:rsidR="00765F1B" w:rsidRPr="00765F1B">
        <w:rPr>
          <w:rFonts w:ascii="Times New Roman" w:hAnsi="Times New Roman" w:cs="Times New Roman"/>
          <w:sz w:val="28"/>
          <w:szCs w:val="24"/>
        </w:rPr>
        <w:t xml:space="preserve"> </w:t>
      </w:r>
    </w:p>
    <w:p w14:paraId="3E9FC19A" w14:textId="77777777" w:rsidR="00765F1B" w:rsidRPr="00765F1B" w:rsidRDefault="00E876BF" w:rsidP="00E876BF">
      <w:pPr>
        <w:autoSpaceDE w:val="0"/>
        <w:autoSpaceDN w:val="0"/>
        <w:adjustRightInd w:val="0"/>
        <w:spacing w:after="0" w:line="240" w:lineRule="auto"/>
        <w:ind w:firstLine="567"/>
        <w:jc w:val="both"/>
        <w:rPr>
          <w:rFonts w:ascii="Times New Roman" w:hAnsi="Times New Roman" w:cs="Times New Roman"/>
          <w:sz w:val="28"/>
          <w:szCs w:val="24"/>
        </w:rPr>
      </w:pPr>
      <w:r>
        <w:rPr>
          <w:rFonts w:ascii="Times New Roman" w:hAnsi="Times New Roman" w:cs="Times New Roman"/>
          <w:sz w:val="28"/>
          <w:szCs w:val="24"/>
        </w:rPr>
        <w:t>4. </w:t>
      </w:r>
      <w:r w:rsidR="00765F1B" w:rsidRPr="001C5150">
        <w:rPr>
          <w:rFonts w:ascii="Times New Roman" w:hAnsi="Times New Roman" w:cs="Times New Roman"/>
          <w:sz w:val="28"/>
          <w:szCs w:val="24"/>
        </w:rPr>
        <w:t>Буровцев, В. В. Методологический подход к исследованию рынка государственных услуг в сфере разрешительной деятельности на транспорте / В. В. Буровцев, И. Ю. Сольская // Транспортное дело России. – 2015. – № 4 (119). – С. 79–84.</w:t>
      </w:r>
    </w:p>
    <w:p w14:paraId="11D314AE" w14:textId="77777777" w:rsidR="00EF3B70" w:rsidRPr="00EF3B70" w:rsidRDefault="00E876BF" w:rsidP="00E876BF">
      <w:pPr>
        <w:spacing w:after="0" w:line="240" w:lineRule="auto"/>
        <w:ind w:firstLine="567"/>
        <w:jc w:val="both"/>
        <w:rPr>
          <w:rFonts w:ascii="Times New Roman" w:hAnsi="Times New Roman" w:cs="Times New Roman"/>
          <w:sz w:val="28"/>
        </w:rPr>
      </w:pPr>
      <w:r>
        <w:rPr>
          <w:rFonts w:ascii="Times New Roman" w:hAnsi="Times New Roman" w:cs="Times New Roman"/>
          <w:sz w:val="28"/>
        </w:rPr>
        <w:t>5. </w:t>
      </w:r>
      <w:r w:rsidR="00EF3B70" w:rsidRPr="00EF3B70">
        <w:rPr>
          <w:rFonts w:ascii="Times New Roman" w:hAnsi="Times New Roman" w:cs="Times New Roman"/>
          <w:sz w:val="28"/>
        </w:rPr>
        <w:t>Буровцев В.В. Системный анализ эффективности регулирующего макроэкономического воздействия // Современные технологии. Системный анализ. Моделирование. 2015. № 2 (46). С. 70-75.</w:t>
      </w:r>
    </w:p>
    <w:p w14:paraId="69CD019E" w14:textId="77777777" w:rsidR="00EF3B70" w:rsidRPr="00EF3B70" w:rsidRDefault="00E876BF" w:rsidP="00E876BF">
      <w:pPr>
        <w:spacing w:after="0" w:line="240" w:lineRule="auto"/>
        <w:ind w:firstLine="567"/>
        <w:jc w:val="both"/>
        <w:rPr>
          <w:rFonts w:ascii="Times New Roman" w:hAnsi="Times New Roman" w:cs="Times New Roman"/>
          <w:sz w:val="28"/>
        </w:rPr>
      </w:pPr>
      <w:r>
        <w:rPr>
          <w:rFonts w:ascii="Times New Roman" w:hAnsi="Times New Roman" w:cs="Times New Roman"/>
          <w:sz w:val="28"/>
        </w:rPr>
        <w:t>6. </w:t>
      </w:r>
      <w:r w:rsidR="00EF3B70" w:rsidRPr="00EF3B70">
        <w:rPr>
          <w:rFonts w:ascii="Times New Roman" w:hAnsi="Times New Roman" w:cs="Times New Roman"/>
          <w:sz w:val="28"/>
        </w:rPr>
        <w:t xml:space="preserve">Буровцев В.В. Потенциал повышения экономической эффективности государственного сектора сферы услуг на транспорте // Вестник </w:t>
      </w:r>
      <w:proofErr w:type="spellStart"/>
      <w:r w:rsidR="00EF3B70" w:rsidRPr="00EF3B70">
        <w:rPr>
          <w:rFonts w:ascii="Times New Roman" w:hAnsi="Times New Roman" w:cs="Times New Roman"/>
          <w:sz w:val="28"/>
        </w:rPr>
        <w:t>СамГУПС</w:t>
      </w:r>
      <w:proofErr w:type="spellEnd"/>
      <w:r w:rsidR="00EF3B70" w:rsidRPr="00EF3B70">
        <w:rPr>
          <w:rFonts w:ascii="Times New Roman" w:hAnsi="Times New Roman" w:cs="Times New Roman"/>
          <w:sz w:val="28"/>
        </w:rPr>
        <w:t>. 2015. № 1 (27). С. 15-21.</w:t>
      </w:r>
    </w:p>
    <w:p w14:paraId="78C40341" w14:textId="77777777" w:rsidR="00EF3B70" w:rsidRPr="00EF3B70" w:rsidRDefault="00E876BF" w:rsidP="00E876BF">
      <w:pPr>
        <w:spacing w:after="0" w:line="240" w:lineRule="auto"/>
        <w:ind w:firstLine="567"/>
        <w:jc w:val="both"/>
        <w:rPr>
          <w:rFonts w:ascii="Times New Roman" w:hAnsi="Times New Roman" w:cs="Times New Roman"/>
          <w:sz w:val="28"/>
        </w:rPr>
      </w:pPr>
      <w:r>
        <w:rPr>
          <w:rFonts w:ascii="Times New Roman" w:hAnsi="Times New Roman" w:cs="Times New Roman"/>
          <w:sz w:val="28"/>
        </w:rPr>
        <w:t>7. </w:t>
      </w:r>
      <w:r w:rsidR="00EF3B70" w:rsidRPr="00EF3B70">
        <w:rPr>
          <w:rFonts w:ascii="Times New Roman" w:hAnsi="Times New Roman" w:cs="Times New Roman"/>
          <w:sz w:val="28"/>
        </w:rPr>
        <w:t xml:space="preserve">Буровцев В.В. Теоретико-методологические подходы к оценке регулирующего воздействия сектора государственных услуг на транспорте // Вестник </w:t>
      </w:r>
      <w:proofErr w:type="spellStart"/>
      <w:r w:rsidR="00EF3B70" w:rsidRPr="00EF3B70">
        <w:rPr>
          <w:rFonts w:ascii="Times New Roman" w:hAnsi="Times New Roman" w:cs="Times New Roman"/>
          <w:sz w:val="28"/>
        </w:rPr>
        <w:t>СамГУПС</w:t>
      </w:r>
      <w:proofErr w:type="spellEnd"/>
      <w:r w:rsidR="00EF3B70" w:rsidRPr="00EF3B70">
        <w:rPr>
          <w:rFonts w:ascii="Times New Roman" w:hAnsi="Times New Roman" w:cs="Times New Roman"/>
          <w:sz w:val="28"/>
        </w:rPr>
        <w:t>. 2015. № 1 (27). С. 22-28.</w:t>
      </w:r>
    </w:p>
    <w:p w14:paraId="12BDD44B" w14:textId="77777777" w:rsidR="001C5150" w:rsidRPr="001C5150" w:rsidRDefault="00E876BF" w:rsidP="00E876BF">
      <w:pPr>
        <w:spacing w:after="0" w:line="240" w:lineRule="auto"/>
        <w:ind w:firstLine="567"/>
        <w:jc w:val="both"/>
        <w:rPr>
          <w:rFonts w:ascii="Times New Roman" w:hAnsi="Times New Roman" w:cs="Times New Roman"/>
          <w:sz w:val="28"/>
        </w:rPr>
      </w:pPr>
      <w:r>
        <w:rPr>
          <w:rFonts w:ascii="Times New Roman" w:hAnsi="Times New Roman" w:cs="Times New Roman"/>
          <w:sz w:val="28"/>
        </w:rPr>
        <w:t>8. </w:t>
      </w:r>
      <w:r w:rsidR="00EF3B70" w:rsidRPr="00EF3B70">
        <w:rPr>
          <w:rFonts w:ascii="Times New Roman" w:hAnsi="Times New Roman" w:cs="Times New Roman"/>
          <w:sz w:val="28"/>
        </w:rPr>
        <w:t xml:space="preserve">Буровцев В.В. Теоретико-методологические подходы к оценке регулирующего воздействия административных барьеров в государственном (общественном) секторе сферы услуг // Транспортное дело России. 2015. № 3. С. 85-88. </w:t>
      </w:r>
    </w:p>
    <w:p w14:paraId="17860881" w14:textId="77777777" w:rsidR="00B82928" w:rsidRDefault="00E876BF" w:rsidP="00E876BF">
      <w:pPr>
        <w:spacing w:after="0" w:line="240" w:lineRule="auto"/>
        <w:ind w:firstLine="567"/>
        <w:jc w:val="both"/>
        <w:rPr>
          <w:rFonts w:ascii="Times New Roman" w:hAnsi="Times New Roman" w:cs="Times New Roman"/>
          <w:sz w:val="28"/>
        </w:rPr>
      </w:pPr>
      <w:r>
        <w:rPr>
          <w:rFonts w:ascii="Times New Roman" w:hAnsi="Times New Roman" w:cs="Times New Roman"/>
          <w:sz w:val="28"/>
        </w:rPr>
        <w:t>9. </w:t>
      </w:r>
      <w:proofErr w:type="spellStart"/>
      <w:r w:rsidR="00B82928" w:rsidRPr="006F2EE8">
        <w:rPr>
          <w:rFonts w:ascii="Times New Roman" w:hAnsi="Times New Roman" w:cs="Times New Roman"/>
          <w:sz w:val="28"/>
        </w:rPr>
        <w:t>Подсорин</w:t>
      </w:r>
      <w:proofErr w:type="spellEnd"/>
      <w:r w:rsidR="00B82928" w:rsidRPr="006F2EE8">
        <w:rPr>
          <w:rFonts w:ascii="Times New Roman" w:hAnsi="Times New Roman" w:cs="Times New Roman"/>
          <w:sz w:val="28"/>
        </w:rPr>
        <w:t xml:space="preserve"> В.А., Яшина А.С. К</w:t>
      </w:r>
      <w:r w:rsidR="00765F1B">
        <w:rPr>
          <w:rFonts w:ascii="Times New Roman" w:hAnsi="Times New Roman" w:cs="Times New Roman"/>
          <w:sz w:val="28"/>
        </w:rPr>
        <w:t xml:space="preserve">лючевые показатели деятельности </w:t>
      </w:r>
      <w:r w:rsidR="00B82928" w:rsidRPr="006F2EE8">
        <w:rPr>
          <w:rFonts w:ascii="Times New Roman" w:hAnsi="Times New Roman" w:cs="Times New Roman"/>
          <w:sz w:val="28"/>
        </w:rPr>
        <w:t>транспортной компании:</w:t>
      </w:r>
      <w:r w:rsidR="00765F1B">
        <w:rPr>
          <w:rFonts w:ascii="Times New Roman" w:hAnsi="Times New Roman" w:cs="Times New Roman"/>
          <w:sz w:val="28"/>
        </w:rPr>
        <w:t xml:space="preserve"> </w:t>
      </w:r>
      <w:r w:rsidR="00B82928" w:rsidRPr="006F2EE8">
        <w:rPr>
          <w:rFonts w:ascii="Times New Roman" w:hAnsi="Times New Roman" w:cs="Times New Roman"/>
          <w:sz w:val="28"/>
        </w:rPr>
        <w:t>Учебное пособие. – М.: РУТ (МИИТ), 2019. – 60 с.</w:t>
      </w:r>
    </w:p>
    <w:p w14:paraId="0C010CBE" w14:textId="77777777" w:rsidR="00EF3B70" w:rsidRPr="00D47D1B" w:rsidRDefault="00E876BF" w:rsidP="00D47D1B">
      <w:pPr>
        <w:spacing w:after="0" w:line="240" w:lineRule="auto"/>
        <w:ind w:firstLine="567"/>
        <w:jc w:val="both"/>
        <w:rPr>
          <w:rFonts w:ascii="Times New Roman" w:hAnsi="Times New Roman" w:cs="Times New Roman"/>
          <w:sz w:val="28"/>
          <w:lang w:val="en-US"/>
        </w:rPr>
      </w:pPr>
      <w:r>
        <w:rPr>
          <w:rFonts w:ascii="Times New Roman" w:hAnsi="Times New Roman" w:cs="Times New Roman"/>
          <w:sz w:val="28"/>
          <w:lang w:val="en-US"/>
        </w:rPr>
        <w:lastRenderedPageBreak/>
        <w:t>10. </w:t>
      </w:r>
      <w:r w:rsidR="001C5150" w:rsidRPr="00EF3B70">
        <w:rPr>
          <w:rFonts w:ascii="Times New Roman" w:hAnsi="Times New Roman" w:cs="Times New Roman"/>
          <w:sz w:val="28"/>
          <w:lang w:val="en-US"/>
        </w:rPr>
        <w:t>V</w:t>
      </w:r>
      <w:r w:rsidR="001C5150" w:rsidRPr="00765F1B">
        <w:rPr>
          <w:rFonts w:ascii="Times New Roman" w:hAnsi="Times New Roman" w:cs="Times New Roman"/>
          <w:sz w:val="28"/>
          <w:lang w:val="en-US"/>
        </w:rPr>
        <w:t>.</w:t>
      </w:r>
      <w:r w:rsidR="001C5150" w:rsidRPr="00EF3B70">
        <w:rPr>
          <w:rFonts w:ascii="Times New Roman" w:hAnsi="Times New Roman" w:cs="Times New Roman"/>
          <w:sz w:val="28"/>
          <w:lang w:val="en-US"/>
        </w:rPr>
        <w:t>V</w:t>
      </w:r>
      <w:r w:rsidR="001C5150" w:rsidRPr="00765F1B">
        <w:rPr>
          <w:rFonts w:ascii="Times New Roman" w:hAnsi="Times New Roman" w:cs="Times New Roman"/>
          <w:sz w:val="28"/>
          <w:lang w:val="en-US"/>
        </w:rPr>
        <w:t xml:space="preserve">. </w:t>
      </w:r>
      <w:proofErr w:type="spellStart"/>
      <w:r w:rsidR="001C5150" w:rsidRPr="00EF3B70">
        <w:rPr>
          <w:rFonts w:ascii="Times New Roman" w:hAnsi="Times New Roman" w:cs="Times New Roman"/>
          <w:sz w:val="28"/>
          <w:lang w:val="en-US"/>
        </w:rPr>
        <w:t>Burovtsev</w:t>
      </w:r>
      <w:proofErr w:type="spellEnd"/>
      <w:r w:rsidR="001C5150" w:rsidRPr="00765F1B">
        <w:rPr>
          <w:rFonts w:ascii="Times New Roman" w:hAnsi="Times New Roman" w:cs="Times New Roman"/>
          <w:sz w:val="28"/>
          <w:lang w:val="en-US"/>
        </w:rPr>
        <w:t xml:space="preserve">, </w:t>
      </w:r>
      <w:r w:rsidR="001C5150" w:rsidRPr="00EF3B70">
        <w:rPr>
          <w:rFonts w:ascii="Times New Roman" w:hAnsi="Times New Roman" w:cs="Times New Roman"/>
          <w:sz w:val="28"/>
          <w:lang w:val="en-US"/>
        </w:rPr>
        <w:t>P</w:t>
      </w:r>
      <w:r w:rsidR="001C5150" w:rsidRPr="00765F1B">
        <w:rPr>
          <w:rFonts w:ascii="Times New Roman" w:hAnsi="Times New Roman" w:cs="Times New Roman"/>
          <w:sz w:val="28"/>
          <w:lang w:val="en-US"/>
        </w:rPr>
        <w:t xml:space="preserve">. </w:t>
      </w:r>
      <w:r w:rsidR="001C5150" w:rsidRPr="00EF3B70">
        <w:rPr>
          <w:rFonts w:ascii="Times New Roman" w:hAnsi="Times New Roman" w:cs="Times New Roman"/>
          <w:sz w:val="28"/>
          <w:lang w:val="en-US"/>
        </w:rPr>
        <w:t>S</w:t>
      </w:r>
      <w:r w:rsidR="001C5150" w:rsidRPr="00765F1B">
        <w:rPr>
          <w:rFonts w:ascii="Times New Roman" w:hAnsi="Times New Roman" w:cs="Times New Roman"/>
          <w:sz w:val="28"/>
          <w:lang w:val="en-US"/>
        </w:rPr>
        <w:t xml:space="preserve">. </w:t>
      </w:r>
      <w:proofErr w:type="spellStart"/>
      <w:r w:rsidR="001C5150" w:rsidRPr="00EF3B70">
        <w:rPr>
          <w:rFonts w:ascii="Times New Roman" w:hAnsi="Times New Roman" w:cs="Times New Roman"/>
          <w:sz w:val="28"/>
          <w:lang w:val="en-US"/>
        </w:rPr>
        <w:t>Zhernavkov</w:t>
      </w:r>
      <w:proofErr w:type="spellEnd"/>
      <w:r w:rsidR="001C5150" w:rsidRPr="00765F1B">
        <w:rPr>
          <w:rFonts w:ascii="Times New Roman" w:hAnsi="Times New Roman" w:cs="Times New Roman"/>
          <w:sz w:val="28"/>
          <w:lang w:val="en-US"/>
        </w:rPr>
        <w:t xml:space="preserve">. </w:t>
      </w:r>
      <w:r w:rsidR="001C5150" w:rsidRPr="00EF3B70">
        <w:rPr>
          <w:rFonts w:ascii="Times New Roman" w:hAnsi="Times New Roman" w:cs="Times New Roman"/>
          <w:sz w:val="28"/>
          <w:lang w:val="en-US"/>
        </w:rPr>
        <w:t>Economic</w:t>
      </w:r>
      <w:r w:rsidR="001C5150" w:rsidRPr="006B2255">
        <w:rPr>
          <w:rFonts w:ascii="Times New Roman" w:hAnsi="Times New Roman" w:cs="Times New Roman"/>
          <w:sz w:val="28"/>
          <w:lang w:val="en-US"/>
        </w:rPr>
        <w:t xml:space="preserve"> </w:t>
      </w:r>
      <w:r w:rsidR="001C5150" w:rsidRPr="00EF3B70">
        <w:rPr>
          <w:rFonts w:ascii="Times New Roman" w:hAnsi="Times New Roman" w:cs="Times New Roman"/>
          <w:sz w:val="28"/>
          <w:lang w:val="en-US"/>
        </w:rPr>
        <w:t>assessment</w:t>
      </w:r>
      <w:r w:rsidR="001C5150" w:rsidRPr="006B2255">
        <w:rPr>
          <w:rFonts w:ascii="Times New Roman" w:hAnsi="Times New Roman" w:cs="Times New Roman"/>
          <w:sz w:val="28"/>
          <w:lang w:val="en-US"/>
        </w:rPr>
        <w:t xml:space="preserve"> </w:t>
      </w:r>
      <w:r w:rsidR="001C5150" w:rsidRPr="00EF3B70">
        <w:rPr>
          <w:rFonts w:ascii="Times New Roman" w:hAnsi="Times New Roman" w:cs="Times New Roman"/>
          <w:sz w:val="28"/>
          <w:lang w:val="en-US"/>
        </w:rPr>
        <w:t>of</w:t>
      </w:r>
      <w:r w:rsidR="001C5150" w:rsidRPr="006B2255">
        <w:rPr>
          <w:rFonts w:ascii="Times New Roman" w:hAnsi="Times New Roman" w:cs="Times New Roman"/>
          <w:sz w:val="28"/>
          <w:lang w:val="en-US"/>
        </w:rPr>
        <w:t xml:space="preserve"> </w:t>
      </w:r>
      <w:r w:rsidR="001C5150" w:rsidRPr="00EF3B70">
        <w:rPr>
          <w:rFonts w:ascii="Times New Roman" w:hAnsi="Times New Roman" w:cs="Times New Roman"/>
          <w:sz w:val="28"/>
          <w:lang w:val="en-US"/>
        </w:rPr>
        <w:t>the</w:t>
      </w:r>
      <w:r w:rsidR="001C5150" w:rsidRPr="006B2255">
        <w:rPr>
          <w:rFonts w:ascii="Times New Roman" w:hAnsi="Times New Roman" w:cs="Times New Roman"/>
          <w:sz w:val="28"/>
          <w:lang w:val="en-US"/>
        </w:rPr>
        <w:t xml:space="preserve"> </w:t>
      </w:r>
      <w:r w:rsidR="001C5150" w:rsidRPr="00EF3B70">
        <w:rPr>
          <w:rFonts w:ascii="Times New Roman" w:hAnsi="Times New Roman" w:cs="Times New Roman"/>
          <w:sz w:val="28"/>
          <w:lang w:val="en-US"/>
        </w:rPr>
        <w:t>level</w:t>
      </w:r>
      <w:r w:rsidR="001C5150" w:rsidRPr="006B2255">
        <w:rPr>
          <w:rFonts w:ascii="Times New Roman" w:hAnsi="Times New Roman" w:cs="Times New Roman"/>
          <w:sz w:val="28"/>
          <w:lang w:val="en-US"/>
        </w:rPr>
        <w:t xml:space="preserve"> </w:t>
      </w:r>
      <w:r w:rsidR="001C5150" w:rsidRPr="00EF3B70">
        <w:rPr>
          <w:rFonts w:ascii="Times New Roman" w:hAnsi="Times New Roman" w:cs="Times New Roman"/>
          <w:sz w:val="28"/>
          <w:lang w:val="en-US"/>
        </w:rPr>
        <w:t>of</w:t>
      </w:r>
      <w:r w:rsidR="001C5150" w:rsidRPr="006B2255">
        <w:rPr>
          <w:rFonts w:ascii="Times New Roman" w:hAnsi="Times New Roman" w:cs="Times New Roman"/>
          <w:sz w:val="28"/>
          <w:lang w:val="en-US"/>
        </w:rPr>
        <w:t xml:space="preserve"> </w:t>
      </w:r>
      <w:r w:rsidR="001C5150" w:rsidRPr="00EF3B70">
        <w:rPr>
          <w:rFonts w:ascii="Times New Roman" w:hAnsi="Times New Roman" w:cs="Times New Roman"/>
          <w:sz w:val="28"/>
          <w:lang w:val="en-US"/>
        </w:rPr>
        <w:t>transaction</w:t>
      </w:r>
      <w:r w:rsidR="001C5150" w:rsidRPr="006B2255">
        <w:rPr>
          <w:rFonts w:ascii="Times New Roman" w:hAnsi="Times New Roman" w:cs="Times New Roman"/>
          <w:sz w:val="28"/>
          <w:lang w:val="en-US"/>
        </w:rPr>
        <w:t xml:space="preserve"> </w:t>
      </w:r>
      <w:r w:rsidR="001C5150" w:rsidRPr="00EF3B70">
        <w:rPr>
          <w:rFonts w:ascii="Times New Roman" w:hAnsi="Times New Roman" w:cs="Times New Roman"/>
          <w:sz w:val="28"/>
          <w:lang w:val="en-US"/>
        </w:rPr>
        <w:t>costs</w:t>
      </w:r>
      <w:r w:rsidR="001C5150" w:rsidRPr="006B2255">
        <w:rPr>
          <w:rFonts w:ascii="Times New Roman" w:hAnsi="Times New Roman" w:cs="Times New Roman"/>
          <w:sz w:val="28"/>
          <w:lang w:val="en-US"/>
        </w:rPr>
        <w:t xml:space="preserve"> </w:t>
      </w:r>
      <w:r w:rsidR="001C5150" w:rsidRPr="00EF3B70">
        <w:rPr>
          <w:rFonts w:ascii="Times New Roman" w:hAnsi="Times New Roman" w:cs="Times New Roman"/>
          <w:sz w:val="28"/>
          <w:lang w:val="en-US"/>
        </w:rPr>
        <w:t>of</w:t>
      </w:r>
      <w:r w:rsidR="001C5150" w:rsidRPr="006B2255">
        <w:rPr>
          <w:rFonts w:ascii="Times New Roman" w:hAnsi="Times New Roman" w:cs="Times New Roman"/>
          <w:sz w:val="28"/>
          <w:lang w:val="en-US"/>
        </w:rPr>
        <w:t xml:space="preserve"> </w:t>
      </w:r>
      <w:r w:rsidR="001C5150" w:rsidRPr="00EF3B70">
        <w:rPr>
          <w:rFonts w:ascii="Times New Roman" w:hAnsi="Times New Roman" w:cs="Times New Roman"/>
          <w:sz w:val="28"/>
          <w:lang w:val="en-US"/>
        </w:rPr>
        <w:t>railway</w:t>
      </w:r>
      <w:r w:rsidR="001C5150" w:rsidRPr="006B2255">
        <w:rPr>
          <w:rFonts w:ascii="Times New Roman" w:hAnsi="Times New Roman" w:cs="Times New Roman"/>
          <w:sz w:val="28"/>
          <w:lang w:val="en-US"/>
        </w:rPr>
        <w:t xml:space="preserve"> </w:t>
      </w:r>
      <w:r w:rsidR="001C5150" w:rsidRPr="00EF3B70">
        <w:rPr>
          <w:rFonts w:ascii="Times New Roman" w:hAnsi="Times New Roman" w:cs="Times New Roman"/>
          <w:sz w:val="28"/>
          <w:lang w:val="en-US"/>
        </w:rPr>
        <w:t>transport</w:t>
      </w:r>
      <w:r w:rsidR="001C5150" w:rsidRPr="006B2255">
        <w:rPr>
          <w:rFonts w:ascii="Times New Roman" w:hAnsi="Times New Roman" w:cs="Times New Roman"/>
          <w:sz w:val="28"/>
          <w:lang w:val="en-US"/>
        </w:rPr>
        <w:t xml:space="preserve"> </w:t>
      </w:r>
      <w:r w:rsidR="001C5150" w:rsidRPr="00EF3B70">
        <w:rPr>
          <w:rFonts w:ascii="Times New Roman" w:hAnsi="Times New Roman" w:cs="Times New Roman"/>
          <w:sz w:val="28"/>
          <w:lang w:val="en-US"/>
        </w:rPr>
        <w:t>enterprises</w:t>
      </w:r>
      <w:r w:rsidR="001C5150" w:rsidRPr="006B2255">
        <w:rPr>
          <w:rFonts w:ascii="Times New Roman" w:hAnsi="Times New Roman" w:cs="Times New Roman"/>
          <w:sz w:val="28"/>
          <w:lang w:val="en-US"/>
        </w:rPr>
        <w:t xml:space="preserve"> </w:t>
      </w:r>
      <w:r w:rsidR="001C5150" w:rsidRPr="00EF3B70">
        <w:rPr>
          <w:rFonts w:ascii="Times New Roman" w:hAnsi="Times New Roman" w:cs="Times New Roman"/>
          <w:sz w:val="28"/>
          <w:lang w:val="en-US"/>
        </w:rPr>
        <w:t>in</w:t>
      </w:r>
      <w:r w:rsidR="001C5150" w:rsidRPr="006B2255">
        <w:rPr>
          <w:rFonts w:ascii="Times New Roman" w:hAnsi="Times New Roman" w:cs="Times New Roman"/>
          <w:sz w:val="28"/>
          <w:lang w:val="en-US"/>
        </w:rPr>
        <w:t xml:space="preserve"> </w:t>
      </w:r>
      <w:r w:rsidR="001C5150" w:rsidRPr="00EF3B70">
        <w:rPr>
          <w:rFonts w:ascii="Times New Roman" w:hAnsi="Times New Roman" w:cs="Times New Roman"/>
          <w:sz w:val="28"/>
          <w:lang w:val="en-US"/>
        </w:rPr>
        <w:t>terms of certification. // IOP Conf. Series: Materials Science and Engineering 918 (2020), VIII International Scientific Conference Transport of Siberia – 2020.</w:t>
      </w:r>
    </w:p>
    <w:sectPr w:rsidR="00EF3B70" w:rsidRPr="00D47D1B" w:rsidSect="00D47D1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29"/>
    <w:rsid w:val="000455A4"/>
    <w:rsid w:val="00087A29"/>
    <w:rsid w:val="0014053A"/>
    <w:rsid w:val="00165F74"/>
    <w:rsid w:val="001C5150"/>
    <w:rsid w:val="0022247A"/>
    <w:rsid w:val="0028371B"/>
    <w:rsid w:val="00290152"/>
    <w:rsid w:val="002A6D4F"/>
    <w:rsid w:val="00306BC0"/>
    <w:rsid w:val="00415C2F"/>
    <w:rsid w:val="00436F83"/>
    <w:rsid w:val="0044081E"/>
    <w:rsid w:val="004E4213"/>
    <w:rsid w:val="00575411"/>
    <w:rsid w:val="005C0A0D"/>
    <w:rsid w:val="00680262"/>
    <w:rsid w:val="0068717C"/>
    <w:rsid w:val="006B2255"/>
    <w:rsid w:val="006C0FA2"/>
    <w:rsid w:val="006D05BC"/>
    <w:rsid w:val="006F2EE8"/>
    <w:rsid w:val="00765F1B"/>
    <w:rsid w:val="00777CFF"/>
    <w:rsid w:val="007A1A73"/>
    <w:rsid w:val="008F7D41"/>
    <w:rsid w:val="00B8249E"/>
    <w:rsid w:val="00B82928"/>
    <w:rsid w:val="00BB00ED"/>
    <w:rsid w:val="00BC1AA4"/>
    <w:rsid w:val="00C20E7E"/>
    <w:rsid w:val="00D47D1B"/>
    <w:rsid w:val="00E52FEF"/>
    <w:rsid w:val="00E876BF"/>
    <w:rsid w:val="00EB6734"/>
    <w:rsid w:val="00EF3B70"/>
    <w:rsid w:val="00FB4EB0"/>
    <w:rsid w:val="00FC4971"/>
    <w:rsid w:val="00FF4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40BF"/>
  <w15:docId w15:val="{508460C9-4D5C-4DC4-B0AE-ADB0D9D3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1A73"/>
    <w:rPr>
      <w:color w:val="0000FF" w:themeColor="hyperlink"/>
      <w:u w:val="single"/>
    </w:rPr>
  </w:style>
  <w:style w:type="table" w:styleId="a4">
    <w:name w:val="Table Grid"/>
    <w:basedOn w:val="a1"/>
    <w:uiPriority w:val="39"/>
    <w:rsid w:val="00290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53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v.zhernavkov@yandex.ru" TargetMode="External"/><Relationship Id="rId4" Type="http://schemas.openxmlformats.org/officeDocument/2006/relationships/hyperlink" Target="mailto:burovtsevv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1663</Words>
  <Characters>9481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Сольская Ирина Юрьевна</cp:lastModifiedBy>
  <cp:revision>2</cp:revision>
  <dcterms:created xsi:type="dcterms:W3CDTF">2021-06-26T03:00:00Z</dcterms:created>
  <dcterms:modified xsi:type="dcterms:W3CDTF">2021-06-26T03:00:00Z</dcterms:modified>
</cp:coreProperties>
</file>